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C99" w:rsidRDefault="00F92810">
      <w:pPr>
        <w:contextualSpacing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04825" cy="609600"/>
            <wp:effectExtent l="19050" t="0" r="9525" b="0"/>
            <wp:docPr id="2" name="Изображение 1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C99" w:rsidRDefault="008D0C99">
      <w:pPr>
        <w:contextualSpacing/>
        <w:jc w:val="both"/>
        <w:rPr>
          <w:b/>
          <w:sz w:val="28"/>
          <w:szCs w:val="28"/>
        </w:rPr>
      </w:pPr>
    </w:p>
    <w:p w:rsidR="008D0C99" w:rsidRDefault="008D0C99">
      <w:pPr>
        <w:contextualSpacing/>
        <w:jc w:val="center"/>
        <w:rPr>
          <w:b/>
          <w:sz w:val="20"/>
          <w:szCs w:val="20"/>
        </w:rPr>
      </w:pPr>
    </w:p>
    <w:p w:rsidR="008D0C99" w:rsidRDefault="00F92810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8D0C99" w:rsidRDefault="00F92810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КАЛИНИНСКОГО МУНИЦИПАЛЬНОГО ОКРУГА</w:t>
      </w:r>
    </w:p>
    <w:p w:rsidR="008D0C99" w:rsidRDefault="00F92810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ТВЕРСКОЙ ОБЛАСТИ</w:t>
      </w:r>
    </w:p>
    <w:p w:rsidR="008D0C99" w:rsidRDefault="008D0C99">
      <w:pPr>
        <w:contextualSpacing/>
        <w:jc w:val="center"/>
        <w:rPr>
          <w:b/>
          <w:sz w:val="20"/>
          <w:szCs w:val="20"/>
        </w:rPr>
      </w:pPr>
    </w:p>
    <w:p w:rsidR="008D0C99" w:rsidRDefault="00F92810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81EA3" w:rsidRDefault="00B81EA3">
      <w:pPr>
        <w:contextualSpacing/>
        <w:jc w:val="center"/>
        <w:rPr>
          <w:b/>
          <w:sz w:val="28"/>
          <w:szCs w:val="28"/>
        </w:rPr>
      </w:pPr>
    </w:p>
    <w:p w:rsidR="008D0C99" w:rsidRDefault="008D0C99">
      <w:pPr>
        <w:contextualSpacing/>
        <w:jc w:val="center"/>
        <w:rPr>
          <w:b/>
          <w:sz w:val="20"/>
          <w:szCs w:val="20"/>
        </w:rPr>
      </w:pPr>
    </w:p>
    <w:p w:rsidR="00B81EA3" w:rsidRPr="00B81EA3" w:rsidRDefault="00F92810">
      <w:pPr>
        <w:contextualSpacing/>
        <w:rPr>
          <w:sz w:val="26"/>
          <w:szCs w:val="26"/>
        </w:rPr>
      </w:pPr>
      <w:r w:rsidRPr="00B81EA3">
        <w:rPr>
          <w:sz w:val="26"/>
          <w:szCs w:val="26"/>
        </w:rPr>
        <w:t xml:space="preserve">от </w:t>
      </w:r>
      <w:r w:rsidR="00B81EA3" w:rsidRPr="00F366BD">
        <w:rPr>
          <w:sz w:val="26"/>
          <w:szCs w:val="26"/>
          <w:u w:val="single"/>
        </w:rPr>
        <w:t>«</w:t>
      </w:r>
      <w:r w:rsidR="00F366BD" w:rsidRPr="00F366BD">
        <w:rPr>
          <w:sz w:val="26"/>
          <w:szCs w:val="26"/>
          <w:u w:val="single"/>
        </w:rPr>
        <w:t>30</w:t>
      </w:r>
      <w:r w:rsidR="00B81EA3" w:rsidRPr="00F366BD">
        <w:rPr>
          <w:sz w:val="26"/>
          <w:szCs w:val="26"/>
          <w:u w:val="single"/>
        </w:rPr>
        <w:t>»</w:t>
      </w:r>
      <w:r w:rsidR="00B81EA3" w:rsidRPr="00B81EA3">
        <w:rPr>
          <w:sz w:val="26"/>
          <w:szCs w:val="26"/>
        </w:rPr>
        <w:t xml:space="preserve"> </w:t>
      </w:r>
      <w:r w:rsidR="00B81EA3" w:rsidRPr="00B81EA3">
        <w:rPr>
          <w:sz w:val="26"/>
          <w:szCs w:val="26"/>
          <w:u w:val="single"/>
        </w:rPr>
        <w:t>сентября 2025 года</w:t>
      </w:r>
      <w:r w:rsidRPr="00B81EA3">
        <w:rPr>
          <w:sz w:val="26"/>
          <w:szCs w:val="26"/>
        </w:rPr>
        <w:t xml:space="preserve">                </w:t>
      </w:r>
      <w:r w:rsidR="00B81EA3" w:rsidRPr="00B81EA3">
        <w:rPr>
          <w:sz w:val="26"/>
          <w:szCs w:val="26"/>
        </w:rPr>
        <w:t xml:space="preserve">                                         </w:t>
      </w:r>
      <w:r w:rsidR="00F366BD">
        <w:rPr>
          <w:sz w:val="26"/>
          <w:szCs w:val="26"/>
        </w:rPr>
        <w:t xml:space="preserve">                         </w:t>
      </w:r>
      <w:r w:rsidR="00B81EA3" w:rsidRPr="00F366BD">
        <w:rPr>
          <w:sz w:val="26"/>
          <w:szCs w:val="26"/>
          <w:u w:val="single"/>
        </w:rPr>
        <w:t>№</w:t>
      </w:r>
      <w:r w:rsidR="00F366BD" w:rsidRPr="00F366BD">
        <w:rPr>
          <w:sz w:val="26"/>
          <w:szCs w:val="26"/>
          <w:u w:val="single"/>
        </w:rPr>
        <w:t xml:space="preserve"> 4945</w:t>
      </w:r>
    </w:p>
    <w:p w:rsidR="008D0C99" w:rsidRPr="00B81EA3" w:rsidRDefault="00F92810">
      <w:pPr>
        <w:contextualSpacing/>
        <w:rPr>
          <w:sz w:val="26"/>
          <w:szCs w:val="26"/>
        </w:rPr>
      </w:pPr>
      <w:r w:rsidRPr="00B81EA3">
        <w:rPr>
          <w:sz w:val="26"/>
          <w:szCs w:val="26"/>
        </w:rPr>
        <w:t xml:space="preserve">                                        </w:t>
      </w:r>
      <w:r w:rsidR="007B035D" w:rsidRPr="00B81EA3">
        <w:rPr>
          <w:sz w:val="26"/>
          <w:szCs w:val="26"/>
        </w:rPr>
        <w:t xml:space="preserve">        </w:t>
      </w:r>
      <w:r w:rsidR="00B81EA3" w:rsidRPr="00B81EA3">
        <w:rPr>
          <w:sz w:val="26"/>
          <w:szCs w:val="26"/>
        </w:rPr>
        <w:t xml:space="preserve">                          </w:t>
      </w:r>
    </w:p>
    <w:p w:rsidR="008D0C99" w:rsidRPr="00B81EA3" w:rsidRDefault="00F92810">
      <w:pPr>
        <w:contextualSpacing/>
        <w:jc w:val="center"/>
        <w:rPr>
          <w:sz w:val="26"/>
          <w:szCs w:val="26"/>
        </w:rPr>
      </w:pPr>
      <w:r w:rsidRPr="00B81EA3">
        <w:rPr>
          <w:sz w:val="26"/>
          <w:szCs w:val="26"/>
        </w:rPr>
        <w:t>Тверь</w:t>
      </w:r>
    </w:p>
    <w:p w:rsidR="008D0C99" w:rsidRDefault="008D0C99">
      <w:pPr>
        <w:pStyle w:val="ac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8D0C99" w:rsidRDefault="00F92810" w:rsidP="00F366BD">
      <w:pPr>
        <w:pStyle w:val="ac"/>
        <w:spacing w:beforeLines="10" w:beforeAutospacing="0" w:afterLines="2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</w:t>
      </w:r>
      <w:r>
        <w:rPr>
          <w:b/>
          <w:bCs/>
          <w:color w:val="000000"/>
          <w:sz w:val="26"/>
          <w:szCs w:val="26"/>
        </w:rPr>
        <w:t>постановление администрации Калининского муниципального округа Тверской области от 20.12.2024 № 6151 «Об утверждении муниципальной программы Калининского муниципального округа Тверской области «</w:t>
      </w:r>
      <w:r>
        <w:rPr>
          <w:b/>
          <w:bCs/>
          <w:sz w:val="26"/>
          <w:szCs w:val="26"/>
        </w:rPr>
        <w:t>Противодействие идеологии терроризма и экстремизма на территории Калининского муниципального округа Тверской  области на 2024 – 2029 годы</w:t>
      </w:r>
      <w:r>
        <w:rPr>
          <w:b/>
          <w:bCs/>
          <w:color w:val="000000"/>
          <w:sz w:val="26"/>
          <w:szCs w:val="26"/>
        </w:rPr>
        <w:t>»</w:t>
      </w:r>
    </w:p>
    <w:p w:rsidR="008D0C99" w:rsidRDefault="008D0C99">
      <w:pPr>
        <w:pStyle w:val="af"/>
        <w:spacing w:after="0"/>
        <w:ind w:left="0" w:firstLineChars="250" w:firstLine="650"/>
        <w:jc w:val="both"/>
        <w:rPr>
          <w:rFonts w:ascii="Times New Roman" w:hAnsi="Times New Roman" w:cs="Times New Roman"/>
          <w:sz w:val="26"/>
          <w:szCs w:val="26"/>
        </w:rPr>
      </w:pPr>
    </w:p>
    <w:p w:rsidR="008D0C99" w:rsidRDefault="00F92810" w:rsidP="00F366BD">
      <w:pPr>
        <w:pStyle w:val="af"/>
        <w:spacing w:beforeLines="10" w:afterLines="20" w:line="240" w:lineRule="auto"/>
        <w:ind w:left="0" w:firstLineChars="250" w:firstLine="65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</w:t>
      </w:r>
      <w:r w:rsidR="0013061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решением Думы Калининского муниципального округа Тверской области от </w:t>
      </w:r>
      <w:r w:rsidR="00A05A72">
        <w:rPr>
          <w:rFonts w:ascii="Times New Roman" w:hAnsi="Times New Roman" w:cs="Times New Roman"/>
          <w:sz w:val="26"/>
          <w:szCs w:val="26"/>
        </w:rPr>
        <w:t>25.09.2025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A05A72">
        <w:rPr>
          <w:rFonts w:ascii="Times New Roman" w:hAnsi="Times New Roman" w:cs="Times New Roman"/>
          <w:sz w:val="26"/>
          <w:szCs w:val="26"/>
        </w:rPr>
        <w:t>446</w:t>
      </w:r>
      <w:r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Думы</w:t>
      </w:r>
      <w:r w:rsidR="0013061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Калининского муниципального округа Тверской области </w:t>
      </w:r>
      <w:r w:rsidR="00D71A43">
        <w:rPr>
          <w:rFonts w:ascii="Times New Roman" w:hAnsi="Times New Roman" w:cs="Times New Roman"/>
          <w:sz w:val="26"/>
          <w:szCs w:val="26"/>
        </w:rPr>
        <w:t xml:space="preserve">от 19.12.2024 № </w:t>
      </w:r>
      <w:r w:rsidR="00A05A72">
        <w:rPr>
          <w:rFonts w:ascii="Times New Roman" w:hAnsi="Times New Roman" w:cs="Times New Roman"/>
          <w:sz w:val="26"/>
          <w:szCs w:val="26"/>
        </w:rPr>
        <w:t>333</w:t>
      </w:r>
      <w:r w:rsidR="00D71A4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«О бюджете Калининского муниципального округа Тверской области на 2025 год и на плановый период 2026 и 2027 годов»</w:t>
      </w:r>
      <w:r>
        <w:rPr>
          <w:rFonts w:ascii="Times New Roman" w:eastAsia="Arial" w:hAnsi="Times New Roman" w:cs="Times New Roman"/>
          <w:color w:val="000000"/>
          <w:sz w:val="26"/>
          <w:szCs w:val="26"/>
        </w:rPr>
        <w:t>,</w:t>
      </w:r>
      <w:r w:rsidR="00EE741E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постановлением администрации Калининского муниципального округа Тверской области от 15.01.2024 №  4 «О порядке разработки, реализации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оценки эффективности муниципальных программ Калининского муниципального округа», администрация Калининского муниципального округа постановляет: </w:t>
      </w:r>
    </w:p>
    <w:p w:rsidR="008D0C99" w:rsidRDefault="00F92810">
      <w:pPr>
        <w:pStyle w:val="af"/>
        <w:spacing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1.Внести изменения в муниципальную программу «Противодействие идеологии терроризма и экстремизма на территории Калининского муниципального округа Тверской  области на 2024 – 2029 годы</w:t>
      </w:r>
      <w:r>
        <w:rPr>
          <w:rFonts w:ascii="Times New Roman" w:hAnsi="Times New Roman" w:cs="Times New Roman"/>
          <w:color w:val="000000"/>
          <w:sz w:val="26"/>
          <w:szCs w:val="26"/>
        </w:rPr>
        <w:t>», утвержденную постановлением администрации Калининского муниципального округа Тверской области от 20.12.2024 № 6151, изложив её в новой редакции</w:t>
      </w:r>
      <w:r w:rsidR="003469FE">
        <w:rPr>
          <w:rFonts w:ascii="Times New Roman" w:hAnsi="Times New Roman" w:cs="Times New Roman"/>
          <w:color w:val="000000"/>
          <w:sz w:val="26"/>
          <w:szCs w:val="26"/>
        </w:rPr>
        <w:t xml:space="preserve"> (приложение)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D0C99" w:rsidRDefault="00F92810" w:rsidP="00F366BD">
      <w:pPr>
        <w:pStyle w:val="af"/>
        <w:spacing w:beforeLines="10" w:afterLines="2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 Настоящее постановление вступает в силу со дня его подписания и подлежит размещению в сетевом издании газеты «Ленинское знамя» (http://lznews.ru) и на официальном сайте Калининского муниципального округа Тверской области в информационно-телекоммуникационной сети «Интернет (https://kalinin-adm.ru/).</w:t>
      </w:r>
    </w:p>
    <w:p w:rsidR="00B81EA3" w:rsidRDefault="00F92810" w:rsidP="00F366BD">
      <w:pPr>
        <w:pStyle w:val="af"/>
        <w:spacing w:beforeLines="10" w:afterLines="2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Калининского муниципального округа Тверской области </w:t>
      </w:r>
      <w:proofErr w:type="spellStart"/>
      <w:r>
        <w:rPr>
          <w:rFonts w:ascii="Times New Roman" w:hAnsi="Times New Roman" w:cs="Times New Roman"/>
          <w:sz w:val="26"/>
          <w:szCs w:val="26"/>
        </w:rPr>
        <w:t>Чемодурова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Е.В.</w:t>
      </w:r>
    </w:p>
    <w:p w:rsidR="00B81EA3" w:rsidRDefault="00B81EA3" w:rsidP="00F366BD">
      <w:pPr>
        <w:pStyle w:val="af"/>
        <w:spacing w:beforeLines="10" w:afterLines="2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D10937" w:rsidRDefault="00D10937" w:rsidP="00F366BD">
      <w:pPr>
        <w:pStyle w:val="af"/>
        <w:spacing w:beforeLines="10" w:afterLines="2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8D0C99" w:rsidRPr="00B81EA3" w:rsidRDefault="00A05A72" w:rsidP="00F366BD">
      <w:pPr>
        <w:pStyle w:val="af"/>
        <w:spacing w:beforeLines="10" w:afterLines="2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Главы</w:t>
      </w:r>
      <w:r w:rsidR="00F92810" w:rsidRPr="00B81EA3">
        <w:rPr>
          <w:rFonts w:ascii="Times New Roman" w:hAnsi="Times New Roman" w:cs="Times New Roman"/>
          <w:sz w:val="26"/>
          <w:szCs w:val="26"/>
        </w:rPr>
        <w:t xml:space="preserve"> Калининского муниципального округа</w:t>
      </w:r>
    </w:p>
    <w:p w:rsidR="008D0C99" w:rsidRDefault="00F92810">
      <w:pPr>
        <w:rPr>
          <w:sz w:val="28"/>
          <w:szCs w:val="28"/>
        </w:rPr>
      </w:pPr>
      <w:r>
        <w:rPr>
          <w:sz w:val="26"/>
          <w:szCs w:val="26"/>
        </w:rPr>
        <w:t xml:space="preserve">Тверской области                                                              </w:t>
      </w:r>
      <w:r w:rsidR="0013061D">
        <w:rPr>
          <w:sz w:val="26"/>
          <w:szCs w:val="26"/>
        </w:rPr>
        <w:t xml:space="preserve">                         </w:t>
      </w:r>
      <w:r w:rsidR="001B74CF">
        <w:rPr>
          <w:sz w:val="26"/>
          <w:szCs w:val="26"/>
        </w:rPr>
        <w:t xml:space="preserve">   </w:t>
      </w:r>
      <w:r w:rsidR="00A05A72">
        <w:rPr>
          <w:sz w:val="26"/>
          <w:szCs w:val="26"/>
        </w:rPr>
        <w:t>В.А. Комаров</w:t>
      </w:r>
    </w:p>
    <w:p w:rsidR="008D0C99" w:rsidRDefault="00F9281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</w:p>
    <w:p w:rsidR="008D0C99" w:rsidRDefault="00F9281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8D0C99" w:rsidRDefault="00F9281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Калининского муниципального округа </w:t>
      </w:r>
    </w:p>
    <w:p w:rsidR="008D0C99" w:rsidRDefault="00F92810">
      <w:pPr>
        <w:jc w:val="right"/>
        <w:rPr>
          <w:sz w:val="26"/>
          <w:szCs w:val="26"/>
        </w:rPr>
      </w:pPr>
      <w:r>
        <w:rPr>
          <w:sz w:val="26"/>
          <w:szCs w:val="26"/>
        </w:rPr>
        <w:t>Тверской области</w:t>
      </w:r>
    </w:p>
    <w:p w:rsidR="008D0C99" w:rsidRDefault="005F4178">
      <w:pPr>
        <w:jc w:val="right"/>
        <w:rPr>
          <w:sz w:val="26"/>
          <w:szCs w:val="26"/>
        </w:rPr>
      </w:pPr>
      <w:r w:rsidRPr="00F366BD">
        <w:rPr>
          <w:sz w:val="26"/>
          <w:szCs w:val="26"/>
          <w:u w:val="single"/>
        </w:rPr>
        <w:t>«</w:t>
      </w:r>
      <w:r w:rsidR="00F366BD" w:rsidRPr="00F366BD">
        <w:rPr>
          <w:sz w:val="26"/>
          <w:szCs w:val="26"/>
          <w:u w:val="single"/>
        </w:rPr>
        <w:t>30</w:t>
      </w:r>
      <w:r w:rsidRPr="00F366BD">
        <w:rPr>
          <w:sz w:val="26"/>
          <w:szCs w:val="26"/>
          <w:u w:val="single"/>
        </w:rPr>
        <w:t>»</w:t>
      </w:r>
      <w:r>
        <w:rPr>
          <w:sz w:val="26"/>
          <w:szCs w:val="26"/>
        </w:rPr>
        <w:t xml:space="preserve"> </w:t>
      </w:r>
      <w:r w:rsidRPr="005F4178">
        <w:rPr>
          <w:sz w:val="26"/>
          <w:szCs w:val="26"/>
          <w:u w:val="single"/>
        </w:rPr>
        <w:t>сентября 2025 года</w:t>
      </w:r>
      <w:r w:rsidR="00F92810" w:rsidRPr="005F4178">
        <w:rPr>
          <w:sz w:val="26"/>
          <w:szCs w:val="26"/>
          <w:u w:val="single"/>
        </w:rPr>
        <w:t xml:space="preserve"> </w:t>
      </w:r>
      <w:r w:rsidR="00F92810" w:rsidRPr="00F366BD">
        <w:rPr>
          <w:sz w:val="26"/>
          <w:szCs w:val="26"/>
          <w:u w:val="single"/>
        </w:rPr>
        <w:t xml:space="preserve">№ </w:t>
      </w:r>
      <w:r w:rsidR="00F366BD" w:rsidRPr="00F366BD">
        <w:rPr>
          <w:sz w:val="26"/>
          <w:szCs w:val="26"/>
          <w:u w:val="single"/>
        </w:rPr>
        <w:t>4945</w:t>
      </w:r>
    </w:p>
    <w:p w:rsidR="008D0C99" w:rsidRDefault="008D0C99">
      <w:pPr>
        <w:jc w:val="right"/>
        <w:rPr>
          <w:sz w:val="26"/>
          <w:szCs w:val="26"/>
        </w:rPr>
      </w:pPr>
    </w:p>
    <w:p w:rsidR="008D0C99" w:rsidRDefault="008D0C99">
      <w:pPr>
        <w:jc w:val="center"/>
        <w:rPr>
          <w:b/>
          <w:sz w:val="26"/>
          <w:szCs w:val="26"/>
        </w:rPr>
      </w:pPr>
    </w:p>
    <w:p w:rsidR="008D0C99" w:rsidRDefault="008D0C99">
      <w:pPr>
        <w:jc w:val="center"/>
        <w:rPr>
          <w:b/>
          <w:sz w:val="26"/>
          <w:szCs w:val="26"/>
        </w:rPr>
      </w:pPr>
    </w:p>
    <w:p w:rsidR="008D0C99" w:rsidRDefault="008D0C99">
      <w:pPr>
        <w:jc w:val="center"/>
        <w:rPr>
          <w:b/>
          <w:sz w:val="26"/>
          <w:szCs w:val="26"/>
        </w:rPr>
      </w:pPr>
    </w:p>
    <w:p w:rsidR="008D0C99" w:rsidRDefault="00F928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 ПРОГРАММА</w:t>
      </w:r>
    </w:p>
    <w:p w:rsidR="008D0C99" w:rsidRDefault="00F928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Калининского муниципального округа Тверской области </w:t>
      </w:r>
    </w:p>
    <w:p w:rsidR="008D0C99" w:rsidRDefault="008D0C99">
      <w:pPr>
        <w:jc w:val="center"/>
        <w:rPr>
          <w:b/>
          <w:sz w:val="26"/>
          <w:szCs w:val="26"/>
        </w:rPr>
      </w:pPr>
    </w:p>
    <w:p w:rsidR="008D0C99" w:rsidRDefault="008D0C99">
      <w:pPr>
        <w:jc w:val="center"/>
        <w:rPr>
          <w:b/>
          <w:sz w:val="26"/>
          <w:szCs w:val="26"/>
        </w:rPr>
      </w:pPr>
    </w:p>
    <w:p w:rsidR="008D0C99" w:rsidRDefault="00F928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«Противодействие </w:t>
      </w:r>
      <w:r>
        <w:rPr>
          <w:b/>
          <w:bCs/>
          <w:sz w:val="26"/>
          <w:szCs w:val="26"/>
        </w:rPr>
        <w:t>идеологии терроризма и экстремизма</w:t>
      </w:r>
      <w:r>
        <w:rPr>
          <w:b/>
          <w:sz w:val="26"/>
          <w:szCs w:val="26"/>
        </w:rPr>
        <w:t xml:space="preserve"> на территории Калининского муниципального округа Тверской  области                        </w:t>
      </w:r>
    </w:p>
    <w:p w:rsidR="008D0C99" w:rsidRDefault="00F928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на 2024 – 2029 годы»</w:t>
      </w:r>
    </w:p>
    <w:p w:rsidR="008D0C99" w:rsidRDefault="008D0C99">
      <w:pPr>
        <w:rPr>
          <w:b/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jc w:val="center"/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rPr>
          <w:sz w:val="26"/>
          <w:szCs w:val="26"/>
        </w:rPr>
      </w:pPr>
    </w:p>
    <w:p w:rsidR="008D0C99" w:rsidRDefault="008D0C99">
      <w:pPr>
        <w:jc w:val="center"/>
        <w:rPr>
          <w:sz w:val="26"/>
          <w:szCs w:val="26"/>
        </w:rPr>
      </w:pPr>
    </w:p>
    <w:p w:rsidR="008D0C99" w:rsidRDefault="008D0C99">
      <w:pPr>
        <w:jc w:val="center"/>
        <w:rPr>
          <w:sz w:val="26"/>
          <w:szCs w:val="26"/>
        </w:rPr>
      </w:pPr>
    </w:p>
    <w:p w:rsidR="008D0C99" w:rsidRDefault="008D0C99">
      <w:pPr>
        <w:jc w:val="center"/>
        <w:rPr>
          <w:sz w:val="26"/>
          <w:szCs w:val="26"/>
        </w:rPr>
      </w:pPr>
    </w:p>
    <w:p w:rsidR="008D0C99" w:rsidRDefault="00F92810">
      <w:pPr>
        <w:jc w:val="center"/>
        <w:rPr>
          <w:b/>
          <w:color w:val="000000" w:themeColor="text1"/>
          <w:sz w:val="26"/>
          <w:szCs w:val="26"/>
        </w:rPr>
      </w:pPr>
      <w:r>
        <w:rPr>
          <w:sz w:val="26"/>
          <w:szCs w:val="26"/>
        </w:rPr>
        <w:t>Тверь 2024 г.</w:t>
      </w:r>
    </w:p>
    <w:p w:rsidR="00B81EA3" w:rsidRDefault="00B81EA3">
      <w:pPr>
        <w:jc w:val="center"/>
        <w:rPr>
          <w:b/>
          <w:color w:val="000000" w:themeColor="text1"/>
          <w:sz w:val="26"/>
          <w:szCs w:val="26"/>
        </w:rPr>
      </w:pPr>
    </w:p>
    <w:p w:rsidR="00B81EA3" w:rsidRDefault="00B81EA3">
      <w:pPr>
        <w:jc w:val="center"/>
        <w:rPr>
          <w:b/>
          <w:color w:val="000000" w:themeColor="text1"/>
          <w:sz w:val="26"/>
          <w:szCs w:val="26"/>
        </w:rPr>
      </w:pPr>
    </w:p>
    <w:p w:rsidR="008D0C99" w:rsidRDefault="00F92810">
      <w:pPr>
        <w:jc w:val="center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lastRenderedPageBreak/>
        <w:t>Паспорт</w:t>
      </w:r>
    </w:p>
    <w:p w:rsidR="008D0C99" w:rsidRDefault="00F928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муниципальной программы </w:t>
      </w:r>
    </w:p>
    <w:p w:rsidR="008D0C99" w:rsidRDefault="00F92810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«Противодействие </w:t>
      </w:r>
      <w:r>
        <w:rPr>
          <w:b/>
          <w:bCs/>
          <w:sz w:val="26"/>
          <w:szCs w:val="26"/>
        </w:rPr>
        <w:t>идеологии терроризма и экстремизма</w:t>
      </w:r>
      <w:r>
        <w:rPr>
          <w:b/>
          <w:sz w:val="26"/>
          <w:szCs w:val="26"/>
        </w:rPr>
        <w:t xml:space="preserve"> на территории Калининского муниципального округа Тверской  области на 2024 – 2029 годы»</w:t>
      </w:r>
    </w:p>
    <w:tbl>
      <w:tblPr>
        <w:tblStyle w:val="ad"/>
        <w:tblW w:w="0" w:type="auto"/>
        <w:tblLook w:val="04A0"/>
      </w:tblPr>
      <w:tblGrid>
        <w:gridCol w:w="3084"/>
        <w:gridCol w:w="6486"/>
      </w:tblGrid>
      <w:tr w:rsidR="008D0C99">
        <w:tc>
          <w:tcPr>
            <w:tcW w:w="3085" w:type="dxa"/>
          </w:tcPr>
          <w:p w:rsidR="008D0C99" w:rsidRDefault="00F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486" w:type="dxa"/>
          </w:tcPr>
          <w:p w:rsidR="008D0C99" w:rsidRDefault="00F9281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Калининского муниципального округа Тверской области</w:t>
            </w:r>
          </w:p>
        </w:tc>
      </w:tr>
      <w:tr w:rsidR="008D0C99">
        <w:tc>
          <w:tcPr>
            <w:tcW w:w="3085" w:type="dxa"/>
          </w:tcPr>
          <w:p w:rsidR="008D0C99" w:rsidRDefault="00F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486" w:type="dxa"/>
          </w:tcPr>
          <w:p w:rsidR="008D0C99" w:rsidRDefault="00F9281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Комитет по делам культуры, молодежи и спорта Администрации Калининского муниципального округа Тверской области</w:t>
            </w:r>
          </w:p>
          <w:p w:rsidR="008D0C99" w:rsidRDefault="00F9281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образования Администрации Калининского муниципального округа Тверской области</w:t>
            </w:r>
          </w:p>
          <w:p w:rsidR="008D0C99" w:rsidRDefault="00F9281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делам гражданской обороны и чрезвычайным ситуациям Администрации Калининского муниципального округа Тверской области</w:t>
            </w:r>
          </w:p>
        </w:tc>
      </w:tr>
      <w:tr w:rsidR="008D0C99">
        <w:tc>
          <w:tcPr>
            <w:tcW w:w="3085" w:type="dxa"/>
          </w:tcPr>
          <w:p w:rsidR="008D0C99" w:rsidRDefault="00F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Сроки реализации муниципальной программы </w:t>
            </w:r>
          </w:p>
        </w:tc>
        <w:tc>
          <w:tcPr>
            <w:tcW w:w="6486" w:type="dxa"/>
          </w:tcPr>
          <w:p w:rsidR="008D0C99" w:rsidRDefault="00F9281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2024-2029 годы</w:t>
            </w:r>
          </w:p>
        </w:tc>
      </w:tr>
      <w:tr w:rsidR="008D0C99">
        <w:tc>
          <w:tcPr>
            <w:tcW w:w="3085" w:type="dxa"/>
          </w:tcPr>
          <w:p w:rsidR="008D0C99" w:rsidRDefault="00F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486" w:type="dxa"/>
          </w:tcPr>
          <w:p w:rsidR="008D0C99" w:rsidRDefault="00F9281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государственной политики в области неприятия распространения идеологии терроризма, экстремизма и устойчивости к их пропаганде на территории Калининского муниципального округа Тверской области</w:t>
            </w:r>
          </w:p>
        </w:tc>
      </w:tr>
      <w:tr w:rsidR="008D0C99">
        <w:tc>
          <w:tcPr>
            <w:tcW w:w="3085" w:type="dxa"/>
          </w:tcPr>
          <w:p w:rsidR="008D0C99" w:rsidRDefault="00F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Целевые показатели муниципальной программы</w:t>
            </w:r>
          </w:p>
        </w:tc>
        <w:tc>
          <w:tcPr>
            <w:tcW w:w="6486" w:type="dxa"/>
          </w:tcPr>
          <w:p w:rsidR="008D0C99" w:rsidRDefault="00F92810">
            <w:pPr>
              <w:pStyle w:val="p1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rStyle w:val="s1"/>
                <w:sz w:val="26"/>
                <w:szCs w:val="26"/>
              </w:rPr>
            </w:pPr>
            <w:r>
              <w:rPr>
                <w:rStyle w:val="s1"/>
                <w:sz w:val="26"/>
                <w:szCs w:val="26"/>
              </w:rPr>
              <w:t>Доля участия учреждений культуры и образовательных организаций в мероприятиях противодействия идеологии терроризма в Калининском муниципальном округе;</w:t>
            </w:r>
          </w:p>
          <w:p w:rsidR="008D0C99" w:rsidRDefault="00F92810">
            <w:pPr>
              <w:pStyle w:val="p13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rStyle w:val="s1"/>
                <w:sz w:val="26"/>
                <w:szCs w:val="26"/>
              </w:rPr>
              <w:t>Количество</w:t>
            </w:r>
            <w:r w:rsidR="0013061D">
              <w:rPr>
                <w:rStyle w:val="s1"/>
                <w:sz w:val="26"/>
                <w:szCs w:val="26"/>
              </w:rPr>
              <w:t xml:space="preserve"> учащ</w:t>
            </w:r>
            <w:r>
              <w:rPr>
                <w:rStyle w:val="s1"/>
                <w:sz w:val="26"/>
                <w:szCs w:val="26"/>
              </w:rPr>
              <w:t>ихся образовательных учреждений в возрасте 14-17 лет, принявших участие в мероприятиях по данной программе.</w:t>
            </w:r>
          </w:p>
        </w:tc>
      </w:tr>
      <w:tr w:rsidR="008D0C99">
        <w:tc>
          <w:tcPr>
            <w:tcW w:w="3085" w:type="dxa"/>
          </w:tcPr>
          <w:p w:rsidR="008D0C99" w:rsidRDefault="00F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6486" w:type="dxa"/>
          </w:tcPr>
          <w:p w:rsidR="008D0C99" w:rsidRDefault="00F9281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1. Профилактика терроризма и экстремизма на территории Калининского муниципального округа</w:t>
            </w:r>
          </w:p>
          <w:p w:rsidR="008D0C99" w:rsidRDefault="008D0C99">
            <w:pPr>
              <w:rPr>
                <w:sz w:val="26"/>
                <w:szCs w:val="26"/>
              </w:rPr>
            </w:pPr>
          </w:p>
        </w:tc>
      </w:tr>
      <w:tr w:rsidR="008D0C99">
        <w:tc>
          <w:tcPr>
            <w:tcW w:w="3085" w:type="dxa"/>
          </w:tcPr>
          <w:p w:rsidR="008D0C99" w:rsidRDefault="00F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бюджетных ассигнований муниципальной программы (тыс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уб.)</w:t>
            </w:r>
          </w:p>
        </w:tc>
        <w:tc>
          <w:tcPr>
            <w:tcW w:w="6486" w:type="dxa"/>
          </w:tcPr>
          <w:p w:rsidR="008D0C99" w:rsidRDefault="00F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 500,00 в т.ч.:</w:t>
            </w:r>
          </w:p>
          <w:tbl>
            <w:tblPr>
              <w:tblStyle w:val="ad"/>
              <w:tblW w:w="0" w:type="auto"/>
              <w:tblLook w:val="04A0"/>
            </w:tblPr>
            <w:tblGrid>
              <w:gridCol w:w="1043"/>
              <w:gridCol w:w="1056"/>
              <w:gridCol w:w="1056"/>
              <w:gridCol w:w="993"/>
              <w:gridCol w:w="1056"/>
              <w:gridCol w:w="1056"/>
            </w:tblGrid>
            <w:tr w:rsidR="008D0C99">
              <w:tc>
                <w:tcPr>
                  <w:tcW w:w="1043" w:type="dxa"/>
                </w:tcPr>
                <w:p w:rsidR="008D0C99" w:rsidRDefault="00F92810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2024</w:t>
                  </w:r>
                </w:p>
              </w:tc>
              <w:tc>
                <w:tcPr>
                  <w:tcW w:w="1056" w:type="dxa"/>
                </w:tcPr>
                <w:p w:rsidR="008D0C99" w:rsidRDefault="00F92810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2025</w:t>
                  </w:r>
                </w:p>
              </w:tc>
              <w:tc>
                <w:tcPr>
                  <w:tcW w:w="1056" w:type="dxa"/>
                </w:tcPr>
                <w:p w:rsidR="008D0C99" w:rsidRDefault="00F92810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2026</w:t>
                  </w:r>
                </w:p>
              </w:tc>
              <w:tc>
                <w:tcPr>
                  <w:tcW w:w="993" w:type="dxa"/>
                </w:tcPr>
                <w:p w:rsidR="008D0C99" w:rsidRDefault="00F92810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2027</w:t>
                  </w:r>
                </w:p>
              </w:tc>
              <w:tc>
                <w:tcPr>
                  <w:tcW w:w="1056" w:type="dxa"/>
                </w:tcPr>
                <w:p w:rsidR="008D0C99" w:rsidRDefault="00F92810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2028</w:t>
                  </w:r>
                </w:p>
              </w:tc>
              <w:tc>
                <w:tcPr>
                  <w:tcW w:w="1056" w:type="dxa"/>
                </w:tcPr>
                <w:p w:rsidR="008D0C99" w:rsidRDefault="00F92810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2029</w:t>
                  </w:r>
                </w:p>
              </w:tc>
            </w:tr>
            <w:tr w:rsidR="008D0C99">
              <w:trPr>
                <w:trHeight w:val="395"/>
              </w:trPr>
              <w:tc>
                <w:tcPr>
                  <w:tcW w:w="1043" w:type="dxa"/>
                  <w:shd w:val="clear" w:color="auto" w:fill="auto"/>
                  <w:vAlign w:val="center"/>
                </w:tcPr>
                <w:p w:rsidR="008D0C99" w:rsidRDefault="00F92810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056" w:type="dxa"/>
                  <w:shd w:val="clear" w:color="auto" w:fill="auto"/>
                  <w:vAlign w:val="center"/>
                </w:tcPr>
                <w:p w:rsidR="008D0C99" w:rsidRDefault="00F92810">
                  <w:pPr>
                    <w:jc w:val="center"/>
                    <w:rPr>
                      <w:sz w:val="26"/>
                      <w:szCs w:val="26"/>
                      <w:lang w:eastAsia="en-US"/>
                    </w:rPr>
                  </w:pPr>
                  <w:r>
                    <w:rPr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056" w:type="dxa"/>
                  <w:shd w:val="clear" w:color="auto" w:fill="auto"/>
                  <w:vAlign w:val="center"/>
                </w:tcPr>
                <w:p w:rsidR="008D0C99" w:rsidRDefault="00F92810">
                  <w:pPr>
                    <w:jc w:val="center"/>
                    <w:rPr>
                      <w:sz w:val="26"/>
                      <w:szCs w:val="26"/>
                      <w:lang w:eastAsia="en-US"/>
                    </w:rPr>
                  </w:pPr>
                  <w:r>
                    <w:rPr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:rsidR="008D0C99" w:rsidRDefault="00F92810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056" w:type="dxa"/>
                  <w:shd w:val="clear" w:color="auto" w:fill="auto"/>
                </w:tcPr>
                <w:p w:rsidR="008D0C99" w:rsidRDefault="00F92810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100,00</w:t>
                  </w:r>
                </w:p>
              </w:tc>
              <w:tc>
                <w:tcPr>
                  <w:tcW w:w="1056" w:type="dxa"/>
                  <w:shd w:val="clear" w:color="auto" w:fill="auto"/>
                </w:tcPr>
                <w:p w:rsidR="008D0C99" w:rsidRDefault="00F92810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100,00</w:t>
                  </w:r>
                </w:p>
              </w:tc>
            </w:tr>
          </w:tbl>
          <w:p w:rsidR="008D0C99" w:rsidRDefault="008D0C99">
            <w:pPr>
              <w:jc w:val="center"/>
              <w:rPr>
                <w:sz w:val="26"/>
                <w:szCs w:val="26"/>
              </w:rPr>
            </w:pPr>
          </w:p>
        </w:tc>
      </w:tr>
      <w:tr w:rsidR="008D0C99">
        <w:tc>
          <w:tcPr>
            <w:tcW w:w="3085" w:type="dxa"/>
          </w:tcPr>
          <w:p w:rsidR="008D0C99" w:rsidRDefault="00F928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486" w:type="dxa"/>
          </w:tcPr>
          <w:p w:rsidR="008D0C99" w:rsidRDefault="00F92810">
            <w:pPr>
              <w:pStyle w:val="p1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rStyle w:val="s1"/>
                <w:sz w:val="26"/>
                <w:szCs w:val="26"/>
              </w:rPr>
            </w:pPr>
            <w:r>
              <w:rPr>
                <w:rStyle w:val="s1"/>
                <w:sz w:val="26"/>
                <w:szCs w:val="26"/>
              </w:rPr>
              <w:t>Доля участия учреждений культуры и образовательных организаций в мероприятиях противодействия идеологии терроризма в Калининском муниципальном округе - 100%.</w:t>
            </w:r>
          </w:p>
          <w:p w:rsidR="008D0C99" w:rsidRDefault="00F92810">
            <w:pPr>
              <w:pStyle w:val="p1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rStyle w:val="s1"/>
                <w:sz w:val="26"/>
                <w:szCs w:val="26"/>
              </w:rPr>
              <w:t>Количество</w:t>
            </w:r>
            <w:r w:rsidR="0013061D">
              <w:rPr>
                <w:rStyle w:val="s1"/>
                <w:sz w:val="26"/>
                <w:szCs w:val="26"/>
              </w:rPr>
              <w:t xml:space="preserve"> учащ</w:t>
            </w:r>
            <w:r>
              <w:rPr>
                <w:rStyle w:val="s1"/>
                <w:sz w:val="26"/>
                <w:szCs w:val="26"/>
              </w:rPr>
              <w:t>ихся образовательных учреждений в возрасте 14-17 лет, принявших участие в мероприятиях по данной программе - 5700.</w:t>
            </w:r>
          </w:p>
        </w:tc>
      </w:tr>
    </w:tbl>
    <w:p w:rsidR="00B81EA3" w:rsidRDefault="00B81EA3">
      <w:pPr>
        <w:jc w:val="center"/>
        <w:rPr>
          <w:color w:val="000000" w:themeColor="text1"/>
          <w:sz w:val="28"/>
          <w:szCs w:val="28"/>
        </w:rPr>
      </w:pPr>
    </w:p>
    <w:p w:rsidR="008D0C99" w:rsidRDefault="00F92810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Паспорт</w:t>
      </w:r>
    </w:p>
    <w:p w:rsidR="008D0C99" w:rsidRDefault="00F928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1 </w:t>
      </w:r>
    </w:p>
    <w:p w:rsidR="008D0C99" w:rsidRDefault="00F92810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«Профилактика терроризма и экстремизма на территории Калининского муниципального округа»</w:t>
      </w:r>
    </w:p>
    <w:tbl>
      <w:tblPr>
        <w:tblStyle w:val="ad"/>
        <w:tblW w:w="0" w:type="auto"/>
        <w:tblInd w:w="-34" w:type="dxa"/>
        <w:tblLayout w:type="fixed"/>
        <w:tblLook w:val="04A0"/>
      </w:tblPr>
      <w:tblGrid>
        <w:gridCol w:w="2841"/>
        <w:gridCol w:w="6657"/>
      </w:tblGrid>
      <w:tr w:rsidR="008D0C99">
        <w:tc>
          <w:tcPr>
            <w:tcW w:w="2841" w:type="dxa"/>
          </w:tcPr>
          <w:p w:rsidR="008D0C99" w:rsidRDefault="00F928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6657" w:type="dxa"/>
          </w:tcPr>
          <w:p w:rsidR="008D0C99" w:rsidRDefault="00F928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Калининского муниципального округа Тверской области</w:t>
            </w:r>
          </w:p>
        </w:tc>
      </w:tr>
      <w:tr w:rsidR="008D0C99">
        <w:tc>
          <w:tcPr>
            <w:tcW w:w="2841" w:type="dxa"/>
          </w:tcPr>
          <w:p w:rsidR="008D0C99" w:rsidRDefault="00F928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657" w:type="dxa"/>
          </w:tcPr>
          <w:p w:rsidR="008D0C99" w:rsidRDefault="00F928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делам культуры, молодежи и спорта Администрации Калининского муниципального округа Тверской области</w:t>
            </w:r>
          </w:p>
          <w:p w:rsidR="008D0C99" w:rsidRDefault="00F928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Калининского муниципального округа Тверской области</w:t>
            </w:r>
          </w:p>
          <w:p w:rsidR="008D0C99" w:rsidRDefault="00F928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гражданской обороны и чрезвычайным ситуациям Администрации Калининского муниципального округа Тверской области</w:t>
            </w:r>
          </w:p>
        </w:tc>
      </w:tr>
      <w:tr w:rsidR="008D0C99">
        <w:tc>
          <w:tcPr>
            <w:tcW w:w="2841" w:type="dxa"/>
          </w:tcPr>
          <w:p w:rsidR="008D0C99" w:rsidRDefault="00F928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6657" w:type="dxa"/>
          </w:tcPr>
          <w:p w:rsidR="008D0C99" w:rsidRDefault="00F928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2024-2029 годы</w:t>
            </w:r>
          </w:p>
        </w:tc>
      </w:tr>
      <w:tr w:rsidR="008D0C99">
        <w:trPr>
          <w:trHeight w:val="412"/>
        </w:trPr>
        <w:tc>
          <w:tcPr>
            <w:tcW w:w="2841" w:type="dxa"/>
          </w:tcPr>
          <w:p w:rsidR="008D0C99" w:rsidRDefault="00F928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657" w:type="dxa"/>
          </w:tcPr>
          <w:p w:rsidR="008D0C99" w:rsidRDefault="00F92810">
            <w:pPr>
              <w:rPr>
                <w:sz w:val="28"/>
                <w:szCs w:val="28"/>
              </w:rPr>
            </w:pPr>
            <w:r>
              <w:rPr>
                <w:rFonts w:eastAsia="SimSun"/>
                <w:color w:val="000000" w:themeColor="text1"/>
                <w:sz w:val="28"/>
                <w:szCs w:val="28"/>
                <w:shd w:val="clear" w:color="auto" w:fill="FFFFFF"/>
              </w:rPr>
              <w:t>Комплексные меры по противодействию экстремизма и терроризма на территории Калининского муниципального округа</w:t>
            </w:r>
          </w:p>
        </w:tc>
      </w:tr>
      <w:tr w:rsidR="008D0C99">
        <w:tc>
          <w:tcPr>
            <w:tcW w:w="2841" w:type="dxa"/>
          </w:tcPr>
          <w:p w:rsidR="008D0C99" w:rsidRDefault="00F928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задач подпрограммы</w:t>
            </w:r>
          </w:p>
        </w:tc>
        <w:tc>
          <w:tcPr>
            <w:tcW w:w="6657" w:type="dxa"/>
          </w:tcPr>
          <w:p w:rsidR="008D0C99" w:rsidRDefault="00F928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профилактических мероприятий в общеобразовательных учреждениях  и учреждениях культуры Калининского муниципального округа</w:t>
            </w:r>
          </w:p>
        </w:tc>
      </w:tr>
      <w:tr w:rsidR="008D0C99">
        <w:tc>
          <w:tcPr>
            <w:tcW w:w="2841" w:type="dxa"/>
          </w:tcPr>
          <w:p w:rsidR="008D0C99" w:rsidRDefault="00F928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мероприятия подпрограммы</w:t>
            </w:r>
          </w:p>
        </w:tc>
        <w:tc>
          <w:tcPr>
            <w:tcW w:w="6657" w:type="dxa"/>
          </w:tcPr>
          <w:p w:rsidR="00A74DA5" w:rsidRPr="00A74DA5" w:rsidRDefault="00AC6587" w:rsidP="00A74DA5">
            <w:pPr>
              <w:numPr>
                <w:ilvl w:val="0"/>
                <w:numId w:val="3"/>
              </w:numPr>
              <w:shd w:val="clear" w:color="auto" w:fill="FFFFFF"/>
              <w:rPr>
                <w:sz w:val="28"/>
                <w:szCs w:val="28"/>
              </w:rPr>
            </w:pPr>
            <w:r w:rsidRPr="000F4D59">
              <w:rPr>
                <w:sz w:val="28"/>
                <w:szCs w:val="28"/>
              </w:rPr>
              <w:t>Изготовление и распространение бан</w:t>
            </w:r>
            <w:r>
              <w:rPr>
                <w:sz w:val="28"/>
                <w:szCs w:val="28"/>
              </w:rPr>
              <w:t>н</w:t>
            </w:r>
            <w:r w:rsidRPr="000F4D59">
              <w:rPr>
                <w:sz w:val="28"/>
                <w:szCs w:val="28"/>
              </w:rPr>
              <w:t xml:space="preserve">еров, печатной продукции, </w:t>
            </w:r>
            <w:proofErr w:type="spellStart"/>
            <w:r w:rsidRPr="000F4D59">
              <w:rPr>
                <w:sz w:val="28"/>
                <w:szCs w:val="28"/>
              </w:rPr>
              <w:t>флаеров</w:t>
            </w:r>
            <w:proofErr w:type="spellEnd"/>
            <w:r w:rsidRPr="000F4D59">
              <w:rPr>
                <w:sz w:val="28"/>
                <w:szCs w:val="28"/>
              </w:rPr>
              <w:t xml:space="preserve">, стендов по разъяснению сущности терроризма </w:t>
            </w:r>
            <w:r w:rsidR="003212EC">
              <w:rPr>
                <w:sz w:val="28"/>
                <w:szCs w:val="28"/>
              </w:rPr>
              <w:t>и его</w:t>
            </w:r>
            <w:r w:rsidR="00D93010">
              <w:rPr>
                <w:sz w:val="28"/>
                <w:szCs w:val="28"/>
              </w:rPr>
              <w:t xml:space="preserve"> общественной опасности на территории округа.</w:t>
            </w:r>
            <w:r w:rsidR="00A74DA5" w:rsidRPr="000F4D59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8D0C99" w:rsidRPr="00A74DA5" w:rsidRDefault="00A74DA5" w:rsidP="00A74DA5">
            <w:pPr>
              <w:numPr>
                <w:ilvl w:val="0"/>
                <w:numId w:val="3"/>
              </w:numPr>
              <w:shd w:val="clear" w:color="auto" w:fill="FFFFFF"/>
              <w:rPr>
                <w:sz w:val="28"/>
                <w:szCs w:val="28"/>
              </w:rPr>
            </w:pPr>
            <w:r w:rsidRPr="000F4D59">
              <w:rPr>
                <w:bCs/>
                <w:color w:val="000000"/>
                <w:sz w:val="28"/>
                <w:szCs w:val="28"/>
              </w:rPr>
              <w:t>Обеспечение требований антитеррористической защищенности объектов, в т</w:t>
            </w:r>
            <w:r>
              <w:rPr>
                <w:bCs/>
                <w:color w:val="000000"/>
                <w:sz w:val="28"/>
                <w:szCs w:val="28"/>
              </w:rPr>
              <w:t>ом числе</w:t>
            </w:r>
            <w:r w:rsidRPr="000F4D59">
              <w:rPr>
                <w:bCs/>
                <w:color w:val="000000"/>
                <w:sz w:val="28"/>
                <w:szCs w:val="28"/>
              </w:rPr>
              <w:t xml:space="preserve"> установка систем видеонаблюдения в местах массового пребывания людей, </w:t>
            </w:r>
            <w:r>
              <w:rPr>
                <w:bCs/>
                <w:color w:val="000000"/>
                <w:sz w:val="28"/>
                <w:szCs w:val="28"/>
              </w:rPr>
              <w:t xml:space="preserve">на </w:t>
            </w:r>
            <w:r w:rsidRPr="000F4D59">
              <w:rPr>
                <w:bCs/>
                <w:color w:val="000000"/>
                <w:sz w:val="28"/>
                <w:szCs w:val="28"/>
              </w:rPr>
              <w:t>воинских захоронени</w:t>
            </w:r>
            <w:r>
              <w:rPr>
                <w:bCs/>
                <w:color w:val="000000"/>
                <w:sz w:val="28"/>
                <w:szCs w:val="28"/>
              </w:rPr>
              <w:t>ях</w:t>
            </w:r>
            <w:r w:rsidRPr="000F4D59">
              <w:rPr>
                <w:bCs/>
                <w:color w:val="000000"/>
                <w:sz w:val="28"/>
                <w:szCs w:val="28"/>
              </w:rPr>
              <w:t>, мемориал</w:t>
            </w:r>
            <w:r>
              <w:rPr>
                <w:bCs/>
                <w:color w:val="000000"/>
                <w:sz w:val="28"/>
                <w:szCs w:val="28"/>
              </w:rPr>
              <w:t>ах</w:t>
            </w:r>
            <w:r w:rsidRPr="000F4D59">
              <w:rPr>
                <w:bCs/>
                <w:color w:val="000000"/>
                <w:sz w:val="28"/>
                <w:szCs w:val="28"/>
              </w:rPr>
              <w:t xml:space="preserve"> и других памятных мест</w:t>
            </w:r>
            <w:r>
              <w:rPr>
                <w:bCs/>
                <w:color w:val="000000"/>
                <w:sz w:val="28"/>
                <w:szCs w:val="28"/>
              </w:rPr>
              <w:t>ах</w:t>
            </w:r>
            <w:r w:rsidRPr="000F4D59">
              <w:rPr>
                <w:bCs/>
                <w:color w:val="000000"/>
                <w:sz w:val="28"/>
                <w:szCs w:val="28"/>
              </w:rPr>
              <w:t xml:space="preserve">, </w:t>
            </w:r>
            <w:r>
              <w:rPr>
                <w:bCs/>
                <w:color w:val="000000"/>
                <w:sz w:val="28"/>
                <w:szCs w:val="28"/>
              </w:rPr>
              <w:t xml:space="preserve">приобретение </w:t>
            </w:r>
            <w:r w:rsidRPr="000F4D59">
              <w:rPr>
                <w:bCs/>
                <w:color w:val="000000"/>
                <w:sz w:val="28"/>
                <w:szCs w:val="28"/>
              </w:rPr>
              <w:t>металлических ограждений</w:t>
            </w:r>
            <w:r>
              <w:rPr>
                <w:bCs/>
                <w:color w:val="000000"/>
                <w:sz w:val="28"/>
                <w:szCs w:val="28"/>
              </w:rPr>
              <w:t>, иных защитных элементов</w:t>
            </w:r>
            <w:r w:rsidRPr="000B7E5D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0F4D59">
              <w:rPr>
                <w:bCs/>
                <w:color w:val="000000"/>
                <w:sz w:val="28"/>
                <w:szCs w:val="28"/>
              </w:rPr>
              <w:t>антитеррористической</w:t>
            </w:r>
            <w:r>
              <w:rPr>
                <w:bCs/>
                <w:color w:val="000000"/>
                <w:sz w:val="28"/>
                <w:szCs w:val="28"/>
              </w:rPr>
              <w:t xml:space="preserve"> направленности</w:t>
            </w:r>
            <w:r w:rsidRPr="000F4D59">
              <w:rPr>
                <w:bCs/>
                <w:color w:val="000000"/>
                <w:sz w:val="28"/>
                <w:szCs w:val="28"/>
              </w:rPr>
              <w:t>.</w:t>
            </w:r>
            <w:r w:rsidRPr="000F4D59">
              <w:rPr>
                <w:sz w:val="28"/>
                <w:szCs w:val="28"/>
              </w:rPr>
              <w:t xml:space="preserve"> </w:t>
            </w:r>
          </w:p>
          <w:p w:rsidR="00197B46" w:rsidRDefault="00F92810">
            <w:pPr>
              <w:numPr>
                <w:ilvl w:val="0"/>
                <w:numId w:val="3"/>
              </w:numPr>
              <w:shd w:val="clear" w:color="auto" w:fill="FFFFFF"/>
              <w:rPr>
                <w:color w:val="1A1A1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правовой грамотности обучающихся на базе образовательных организаций (в том числе при участии представителей религиозных и общественных организаций, психологов) в форме индивидуальных или групповых бесед по доведению норм законодательства</w:t>
            </w:r>
            <w:r>
              <w:rPr>
                <w:color w:val="1A1A1A"/>
                <w:sz w:val="28"/>
                <w:szCs w:val="28"/>
              </w:rPr>
              <w:t xml:space="preserve">, устанавливающих </w:t>
            </w:r>
          </w:p>
          <w:p w:rsidR="00197B46" w:rsidRDefault="00197B46" w:rsidP="00197B46">
            <w:pPr>
              <w:shd w:val="clear" w:color="auto" w:fill="FFFFFF"/>
              <w:rPr>
                <w:sz w:val="28"/>
                <w:szCs w:val="28"/>
              </w:rPr>
            </w:pPr>
          </w:p>
          <w:p w:rsidR="008D0C99" w:rsidRDefault="00F92810" w:rsidP="00197B46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lastRenderedPageBreak/>
              <w:t>ответственность за участие и содействие террористической деятельности, разжигание</w:t>
            </w:r>
          </w:p>
          <w:p w:rsidR="008D0C99" w:rsidRDefault="00F9281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социальной, расовой, национальной и религиозной розни, создание и участие в деятельности общественных объединений, цели и действия которых направлены на насильственное изменение основ конституционного строя России.</w:t>
            </w:r>
          </w:p>
          <w:p w:rsidR="008D0C99" w:rsidRDefault="00A74DA5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4</w:t>
            </w:r>
            <w:r w:rsidR="00F92810">
              <w:rPr>
                <w:color w:val="1A1A1A"/>
                <w:sz w:val="28"/>
                <w:szCs w:val="28"/>
              </w:rPr>
              <w:t>) Проведение акций и митингов</w:t>
            </w:r>
            <w:r w:rsidR="0013691B">
              <w:rPr>
                <w:color w:val="1A1A1A"/>
                <w:sz w:val="28"/>
                <w:szCs w:val="28"/>
              </w:rPr>
              <w:t>,</w:t>
            </w:r>
            <w:r w:rsidR="00F92810">
              <w:rPr>
                <w:color w:val="1A1A1A"/>
                <w:sz w:val="28"/>
                <w:szCs w:val="28"/>
              </w:rPr>
              <w:t xml:space="preserve"> посвященны</w:t>
            </w:r>
            <w:r w:rsidR="003C74BD">
              <w:rPr>
                <w:color w:val="1A1A1A"/>
                <w:sz w:val="28"/>
                <w:szCs w:val="28"/>
              </w:rPr>
              <w:t>х</w:t>
            </w:r>
            <w:r w:rsidR="00F92810">
              <w:rPr>
                <w:color w:val="1A1A1A"/>
                <w:sz w:val="28"/>
                <w:szCs w:val="28"/>
              </w:rPr>
              <w:t xml:space="preserve"> Дню</w:t>
            </w:r>
          </w:p>
          <w:p w:rsidR="008D0C99" w:rsidRDefault="00F92810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солидарности в борьбе с терроризмом в</w:t>
            </w:r>
            <w:r w:rsidR="0013061D">
              <w:rPr>
                <w:color w:val="1A1A1A"/>
                <w:sz w:val="28"/>
                <w:szCs w:val="28"/>
              </w:rPr>
              <w:t xml:space="preserve"> </w:t>
            </w:r>
            <w:r>
              <w:rPr>
                <w:color w:val="1A1A1A"/>
                <w:sz w:val="28"/>
                <w:szCs w:val="28"/>
              </w:rPr>
              <w:t>образовательных организациях.</w:t>
            </w:r>
          </w:p>
          <w:p w:rsidR="008D0C99" w:rsidRDefault="00A74DA5">
            <w:pPr>
              <w:shd w:val="clear" w:color="auto" w:fill="FFFFFF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5</w:t>
            </w:r>
            <w:r w:rsidR="00F92810">
              <w:rPr>
                <w:color w:val="1A1A1A"/>
                <w:sz w:val="28"/>
                <w:szCs w:val="28"/>
              </w:rPr>
              <w:t>) Проведение соответствующих мероприятий в образовательных организациях</w:t>
            </w:r>
            <w:r w:rsidR="00F92810">
              <w:rPr>
                <w:sz w:val="28"/>
                <w:szCs w:val="28"/>
              </w:rPr>
              <w:t>.</w:t>
            </w:r>
          </w:p>
          <w:p w:rsidR="008D0C99" w:rsidRDefault="00A74D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92810">
              <w:rPr>
                <w:sz w:val="28"/>
                <w:szCs w:val="28"/>
              </w:rPr>
              <w:t>) Проведение разъяснительных бесед с представителями молодежных общественных организаций, военно-патриотических клубов, с педагогами, руководителями кружков и секций, заведующими клубами по месту жительства, с представителями неформальных общественных организаций по профилактике проявлений экстремизма.</w:t>
            </w:r>
          </w:p>
          <w:p w:rsidR="008D0C99" w:rsidRDefault="00A74DA5"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F92810">
              <w:rPr>
                <w:color w:val="000000" w:themeColor="text1"/>
                <w:sz w:val="28"/>
                <w:szCs w:val="28"/>
              </w:rPr>
              <w:t>)</w:t>
            </w:r>
            <w:r w:rsidR="00932B1B">
              <w:rPr>
                <w:color w:val="000000" w:themeColor="text1"/>
                <w:sz w:val="28"/>
                <w:szCs w:val="28"/>
              </w:rPr>
              <w:t xml:space="preserve"> </w:t>
            </w:r>
            <w:r w:rsidR="00F92810">
              <w:rPr>
                <w:rFonts w:eastAsia="SimSun"/>
                <w:color w:val="000000" w:themeColor="text1"/>
                <w:sz w:val="28"/>
                <w:szCs w:val="28"/>
                <w:shd w:val="clear" w:color="auto" w:fill="FFFFFF"/>
              </w:rPr>
              <w:t>Организация</w:t>
            </w:r>
            <w:r w:rsidR="0013061D">
              <w:rPr>
                <w:rFonts w:eastAsia="SimSu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F92810">
              <w:rPr>
                <w:rFonts w:eastAsia="SimSun"/>
                <w:color w:val="000000" w:themeColor="text1"/>
                <w:sz w:val="28"/>
                <w:szCs w:val="28"/>
                <w:shd w:val="clear" w:color="auto" w:fill="FFFFFF"/>
              </w:rPr>
              <w:t xml:space="preserve">деятельности антитеррористической комиссии Администрации </w:t>
            </w:r>
            <w:r w:rsidR="00F92810">
              <w:rPr>
                <w:sz w:val="28"/>
                <w:szCs w:val="28"/>
              </w:rPr>
              <w:t>Калининского муниципального округа.</w:t>
            </w:r>
          </w:p>
          <w:p w:rsidR="008D0C99" w:rsidRDefault="00A74DA5">
            <w:pPr>
              <w:tabs>
                <w:tab w:val="center" w:pos="2126"/>
                <w:tab w:val="left" w:pos="2495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8</w:t>
            </w:r>
            <w:r w:rsidR="00F92810">
              <w:rPr>
                <w:sz w:val="28"/>
                <w:szCs w:val="28"/>
              </w:rPr>
              <w:t>) Формирование среди граждан обстановки нетерпимости к экстремистской деятельности и распространению экстремистских идей путем размещения в средствах массовой информации, в информационно-телекоммуникационных сетях, включая сеть «Интернет», социальной рекламы, направленной на патриотической воспитание молодежи.</w:t>
            </w:r>
            <w:proofErr w:type="gramEnd"/>
          </w:p>
          <w:p w:rsidR="00E22B2E" w:rsidRDefault="00932B1B">
            <w:pPr>
              <w:tabs>
                <w:tab w:val="center" w:pos="2126"/>
                <w:tab w:val="left" w:pos="24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9)</w:t>
            </w:r>
            <w:r w:rsidR="00FA523D">
              <w:rPr>
                <w:sz w:val="28"/>
                <w:szCs w:val="28"/>
              </w:rPr>
              <w:t xml:space="preserve"> Проведение</w:t>
            </w:r>
            <w:r>
              <w:rPr>
                <w:sz w:val="28"/>
                <w:szCs w:val="28"/>
              </w:rPr>
              <w:t xml:space="preserve"> </w:t>
            </w:r>
            <w:r w:rsidR="00FA523D">
              <w:rPr>
                <w:sz w:val="28"/>
                <w:szCs w:val="28"/>
              </w:rPr>
              <w:t>м</w:t>
            </w:r>
            <w:r w:rsidR="00E22B2E">
              <w:rPr>
                <w:sz w:val="28"/>
                <w:szCs w:val="28"/>
              </w:rPr>
              <w:t>ероприяти</w:t>
            </w:r>
            <w:r w:rsidR="00FA523D">
              <w:rPr>
                <w:sz w:val="28"/>
                <w:szCs w:val="28"/>
              </w:rPr>
              <w:t>й,</w:t>
            </w:r>
            <w:r w:rsidR="00E22B2E">
              <w:rPr>
                <w:sz w:val="28"/>
                <w:szCs w:val="28"/>
              </w:rPr>
              <w:t xml:space="preserve"> </w:t>
            </w:r>
            <w:r w:rsidR="00FA523D">
              <w:rPr>
                <w:sz w:val="28"/>
                <w:szCs w:val="28"/>
              </w:rPr>
              <w:t>направленных на</w:t>
            </w:r>
            <w:r w:rsidR="00E22B2E">
              <w:rPr>
                <w:sz w:val="28"/>
                <w:szCs w:val="28"/>
              </w:rPr>
              <w:t xml:space="preserve"> предупреждени</w:t>
            </w:r>
            <w:r w:rsidR="00FA523D">
              <w:rPr>
                <w:sz w:val="28"/>
                <w:szCs w:val="28"/>
              </w:rPr>
              <w:t>е</w:t>
            </w:r>
            <w:r w:rsidR="00E22B2E">
              <w:rPr>
                <w:sz w:val="28"/>
                <w:szCs w:val="28"/>
              </w:rPr>
              <w:t xml:space="preserve"> межнациональных (межэтнических) конфликтов</w:t>
            </w:r>
            <w:r w:rsidR="00313B1B">
              <w:rPr>
                <w:sz w:val="28"/>
                <w:szCs w:val="28"/>
              </w:rPr>
              <w:t>, способствующих объединению граждан</w:t>
            </w:r>
            <w:r w:rsidR="007E3546">
              <w:rPr>
                <w:sz w:val="28"/>
                <w:szCs w:val="28"/>
              </w:rPr>
              <w:t xml:space="preserve"> (День Победы 9 мая, День России 12 июня, День памяти и скорби 22 июня, фестиваль дворового футбола «Таланты глубинки» сентябрь)</w:t>
            </w:r>
            <w:r w:rsidR="00E22B2E">
              <w:rPr>
                <w:sz w:val="28"/>
                <w:szCs w:val="28"/>
              </w:rPr>
              <w:t>.</w:t>
            </w:r>
          </w:p>
          <w:p w:rsidR="00301F3B" w:rsidRDefault="00301F3B" w:rsidP="00301F3B">
            <w:pPr>
              <w:tabs>
                <w:tab w:val="center" w:pos="2126"/>
                <w:tab w:val="left" w:pos="24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10) Проведение мероприятий с работодателями в рамках адаптации иностранных граждан в Российской Федерации и их интеграции в российское общество.</w:t>
            </w:r>
          </w:p>
        </w:tc>
      </w:tr>
      <w:tr w:rsidR="008D0C99">
        <w:tc>
          <w:tcPr>
            <w:tcW w:w="2841" w:type="dxa"/>
          </w:tcPr>
          <w:p w:rsidR="008D0C99" w:rsidRDefault="00F928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Объем бюджетных ассигнований муниципальной программы (тыс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уб.)</w:t>
            </w:r>
          </w:p>
        </w:tc>
        <w:tc>
          <w:tcPr>
            <w:tcW w:w="6657" w:type="dxa"/>
          </w:tcPr>
          <w:p w:rsidR="008D0C99" w:rsidRDefault="00F928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 500,00 в т.ч.:</w:t>
            </w:r>
          </w:p>
          <w:tbl>
            <w:tblPr>
              <w:tblStyle w:val="ad"/>
              <w:tblW w:w="0" w:type="auto"/>
              <w:tblLayout w:type="fixed"/>
              <w:tblLook w:val="04A0"/>
            </w:tblPr>
            <w:tblGrid>
              <w:gridCol w:w="1053"/>
              <w:gridCol w:w="1097"/>
              <w:gridCol w:w="992"/>
              <w:gridCol w:w="992"/>
              <w:gridCol w:w="1040"/>
              <w:gridCol w:w="1137"/>
            </w:tblGrid>
            <w:tr w:rsidR="008D0C99">
              <w:trPr>
                <w:trHeight w:val="379"/>
              </w:trPr>
              <w:tc>
                <w:tcPr>
                  <w:tcW w:w="1053" w:type="dxa"/>
                </w:tcPr>
                <w:p w:rsidR="008D0C99" w:rsidRDefault="00F9281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2024</w:t>
                  </w:r>
                </w:p>
              </w:tc>
              <w:tc>
                <w:tcPr>
                  <w:tcW w:w="1097" w:type="dxa"/>
                </w:tcPr>
                <w:p w:rsidR="008D0C99" w:rsidRDefault="00F9281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2025</w:t>
                  </w:r>
                </w:p>
              </w:tc>
              <w:tc>
                <w:tcPr>
                  <w:tcW w:w="992" w:type="dxa"/>
                </w:tcPr>
                <w:p w:rsidR="008D0C99" w:rsidRDefault="00F9281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2026</w:t>
                  </w:r>
                </w:p>
              </w:tc>
              <w:tc>
                <w:tcPr>
                  <w:tcW w:w="992" w:type="dxa"/>
                </w:tcPr>
                <w:p w:rsidR="008D0C99" w:rsidRDefault="00F9281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2027</w:t>
                  </w:r>
                </w:p>
              </w:tc>
              <w:tc>
                <w:tcPr>
                  <w:tcW w:w="1040" w:type="dxa"/>
                </w:tcPr>
                <w:p w:rsidR="008D0C99" w:rsidRDefault="00F9281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2028</w:t>
                  </w:r>
                </w:p>
              </w:tc>
              <w:tc>
                <w:tcPr>
                  <w:tcW w:w="1137" w:type="dxa"/>
                </w:tcPr>
                <w:p w:rsidR="008D0C99" w:rsidRDefault="00F9281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2029</w:t>
                  </w:r>
                </w:p>
              </w:tc>
            </w:tr>
            <w:tr w:rsidR="008D0C99">
              <w:tc>
                <w:tcPr>
                  <w:tcW w:w="1053" w:type="dxa"/>
                </w:tcPr>
                <w:p w:rsidR="008D0C99" w:rsidRDefault="00F9281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1097" w:type="dxa"/>
                  <w:vAlign w:val="center"/>
                </w:tcPr>
                <w:p w:rsidR="008D0C99" w:rsidRDefault="00F92810">
                  <w:pPr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</w:rPr>
                    <w:t>100,00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8D0C99" w:rsidRDefault="00F92810">
                  <w:pPr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100,00</w:t>
                  </w:r>
                </w:p>
              </w:tc>
              <w:tc>
                <w:tcPr>
                  <w:tcW w:w="992" w:type="dxa"/>
                </w:tcPr>
                <w:p w:rsidR="008D0C99" w:rsidRDefault="00F9281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100,00</w:t>
                  </w:r>
                </w:p>
              </w:tc>
              <w:tc>
                <w:tcPr>
                  <w:tcW w:w="1040" w:type="dxa"/>
                </w:tcPr>
                <w:p w:rsidR="008D0C99" w:rsidRDefault="00F9281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100,00</w:t>
                  </w:r>
                </w:p>
              </w:tc>
              <w:tc>
                <w:tcPr>
                  <w:tcW w:w="1137" w:type="dxa"/>
                </w:tcPr>
                <w:p w:rsidR="008D0C99" w:rsidRDefault="00F9281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100,00</w:t>
                  </w:r>
                </w:p>
              </w:tc>
            </w:tr>
          </w:tbl>
          <w:p w:rsidR="008D0C99" w:rsidRDefault="008D0C99">
            <w:pPr>
              <w:jc w:val="center"/>
              <w:rPr>
                <w:sz w:val="28"/>
                <w:szCs w:val="28"/>
              </w:rPr>
            </w:pPr>
          </w:p>
        </w:tc>
      </w:tr>
      <w:tr w:rsidR="008D0C99">
        <w:trPr>
          <w:trHeight w:val="2298"/>
        </w:trPr>
        <w:tc>
          <w:tcPr>
            <w:tcW w:w="2841" w:type="dxa"/>
          </w:tcPr>
          <w:p w:rsidR="008D0C99" w:rsidRDefault="00F928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57" w:type="dxa"/>
          </w:tcPr>
          <w:p w:rsidR="008D0C99" w:rsidRDefault="00F92810" w:rsidP="004E54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проведенных профилактических мероприятий в общеобразовательных учреждениях  и учреждениях культуры Калининского муниципального округа – </w:t>
            </w:r>
            <w:r w:rsidR="004E544F">
              <w:rPr>
                <w:sz w:val="28"/>
                <w:szCs w:val="28"/>
              </w:rPr>
              <w:t>306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D0C99" w:rsidRDefault="008D0C99">
      <w:pPr>
        <w:pStyle w:val="ConsPlusNormal0"/>
        <w:jc w:val="both"/>
      </w:pPr>
    </w:p>
    <w:p w:rsidR="008D0C99" w:rsidRDefault="008D0C99" w:rsidP="00165CA8">
      <w:pPr>
        <w:shd w:val="clear" w:color="auto" w:fill="FFFFFF"/>
        <w:rPr>
          <w:b/>
          <w:color w:val="1A1A1A"/>
          <w:sz w:val="28"/>
          <w:szCs w:val="28"/>
        </w:rPr>
      </w:pPr>
    </w:p>
    <w:p w:rsidR="008D0C99" w:rsidRDefault="00F92810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r>
        <w:rPr>
          <w:b/>
          <w:color w:val="1A1A1A"/>
          <w:sz w:val="28"/>
          <w:szCs w:val="28"/>
        </w:rPr>
        <w:t>Раздел I</w:t>
      </w:r>
    </w:p>
    <w:p w:rsidR="008D0C99" w:rsidRDefault="00F92810">
      <w:pPr>
        <w:pStyle w:val="ConsPlusNormal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Общая характеристика текущего состояния соответствующей сферы реализации муниципальной программы, в том числе основные проблемы в указанной сфере</w:t>
      </w:r>
    </w:p>
    <w:p w:rsidR="008D0C99" w:rsidRDefault="008D0C99">
      <w:pPr>
        <w:pStyle w:val="ConsPlusNormal0"/>
        <w:jc w:val="both"/>
      </w:pPr>
    </w:p>
    <w:p w:rsidR="008D0C99" w:rsidRDefault="00F928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«Противодействие идеологии терроризма и экстремизма на территории Калининского муниципального округа Тверской  области на 2024–2029 годы» определяет основные направления </w:t>
      </w:r>
      <w:r>
        <w:rPr>
          <w:color w:val="1A1A1A"/>
          <w:sz w:val="28"/>
          <w:szCs w:val="28"/>
        </w:rPr>
        <w:t xml:space="preserve">деятельности органов местного самоуправления, муниципальных учреждений, общественных и религиозных объединений </w:t>
      </w:r>
      <w:r>
        <w:rPr>
          <w:sz w:val="28"/>
          <w:szCs w:val="28"/>
        </w:rPr>
        <w:t>на территории Калининского муниципального округа в соответствии с полномочиями органов местного самоуправления в области противодействия идеологии терроризма и экстремизма.</w:t>
      </w:r>
    </w:p>
    <w:p w:rsidR="008D0C99" w:rsidRDefault="00F928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Калининский муниципальный округ – самый большой муниципальный округ Тверской области, расположенный на юго-востоке региона. </w:t>
      </w:r>
    </w:p>
    <w:p w:rsidR="008D0C99" w:rsidRDefault="00F928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 Калининский </w:t>
      </w:r>
      <w:r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  <w:shd w:val="clear" w:color="auto" w:fill="FFFFFF"/>
        </w:rPr>
        <w:t xml:space="preserve">входят 569 населенных пунктов.  </w:t>
      </w:r>
      <w:r>
        <w:rPr>
          <w:sz w:val="28"/>
          <w:szCs w:val="28"/>
        </w:rPr>
        <w:t xml:space="preserve">Территория района составляет 4 158 кв. км. </w:t>
      </w:r>
    </w:p>
    <w:p w:rsidR="008D0C99" w:rsidRDefault="00F928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муниципалитете в последние годы наблюдается положительная динамика численности населения. По официальным данным Территориального органа Федеральной службы государственной статистики по Тверской области (далее - </w:t>
      </w:r>
      <w:proofErr w:type="spellStart"/>
      <w:r>
        <w:rPr>
          <w:sz w:val="28"/>
          <w:szCs w:val="28"/>
        </w:rPr>
        <w:t>Тверьстат</w:t>
      </w:r>
      <w:proofErr w:type="spellEnd"/>
      <w:r>
        <w:rPr>
          <w:sz w:val="28"/>
          <w:szCs w:val="28"/>
        </w:rPr>
        <w:t>) по состоянию на 01.01.2024 в муниципальном округе насчитывалось 59 603 человека, на 01.01.2023 - 57 724 человек, а по состоянию на 01.01.2022 - 56 261 человек. За три года прирост жителей составил 6%.</w:t>
      </w:r>
    </w:p>
    <w:p w:rsidR="008D0C99" w:rsidRDefault="00F92810">
      <w:pPr>
        <w:pStyle w:val="ConsPlusNormal0"/>
        <w:widowControl/>
        <w:tabs>
          <w:tab w:val="left" w:pos="709"/>
          <w:tab w:val="left" w:pos="851"/>
        </w:tabs>
        <w:ind w:right="-8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Объективная ситуация в сфере реализации муниципальной программы складывается следующим образом.</w:t>
      </w:r>
    </w:p>
    <w:p w:rsidR="008D0C99" w:rsidRDefault="00F92810">
      <w:pPr>
        <w:pStyle w:val="ConsPlusNormal0"/>
        <w:ind w:right="-8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состояние политических, социально-экономических и иных процессов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Калининском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 не несет в себе критического потенциала, способствующего формированию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угрозообразующих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террористического характера. </w:t>
      </w:r>
    </w:p>
    <w:p w:rsidR="008D0C99" w:rsidRDefault="00F92810">
      <w:pPr>
        <w:pStyle w:val="ConsPlusNormal0"/>
        <w:ind w:right="-8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Террористических актов и преступлений террористического характера на территории округа не зарегистрировано.</w:t>
      </w:r>
    </w:p>
    <w:p w:rsidR="008D0C99" w:rsidRDefault="00F92810">
      <w:pPr>
        <w:pStyle w:val="ConsPlusNormal0"/>
        <w:ind w:right="-8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профилактической работы стало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действующей системы противодействия идеологии терроризма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Калининского муниципального округа.</w:t>
      </w:r>
    </w:p>
    <w:p w:rsidR="008D0C99" w:rsidRDefault="00F92810">
      <w:pPr>
        <w:ind w:right="-8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Несмотря на отсутствие преступлений террористической направленности, остро встает проблема обеспечения антитеррористической </w:t>
      </w:r>
      <w:r>
        <w:rPr>
          <w:sz w:val="28"/>
          <w:szCs w:val="28"/>
        </w:rPr>
        <w:lastRenderedPageBreak/>
        <w:t>защищенности, в том числе уровень материально-технического оснащения мест массового пребывания людей на территории Калининского округа, муниципальных организаций образования, культуры и спорта, которые характеризуются высокой степенью уязвимости в диверсионно-террористическом отношении.</w:t>
      </w:r>
    </w:p>
    <w:p w:rsidR="008D0C99" w:rsidRDefault="00F92810">
      <w:pPr>
        <w:shd w:val="clear" w:color="auto" w:fill="FFFFFF"/>
        <w:ind w:right="-8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числе факторов, негативно отражающихся на состоянии и структуре преступности, в том числе террористической и экстремистской направленности, будут доминировать уровень занятости населения, низкий жизненный уровень и недостаточная социальная защищенность значительной части граждан, продолжающееся расслоение населения по доходам. </w:t>
      </w:r>
    </w:p>
    <w:p w:rsidR="008D0C99" w:rsidRDefault="00F92810">
      <w:pPr>
        <w:autoSpaceDE w:val="0"/>
        <w:autoSpaceDN w:val="0"/>
        <w:adjustRightInd w:val="0"/>
        <w:ind w:right="-87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основных проблем:</w:t>
      </w:r>
    </w:p>
    <w:p w:rsidR="008D0C99" w:rsidRDefault="00F92810">
      <w:pPr>
        <w:pStyle w:val="ConsPlusNormal0"/>
        <w:ind w:right="-8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расширение географии терроризма в мире и его интернационализация;</w:t>
      </w:r>
    </w:p>
    <w:p w:rsidR="008D0C99" w:rsidRDefault="00F92810">
      <w:pPr>
        <w:autoSpaceDE w:val="0"/>
        <w:autoSpaceDN w:val="0"/>
        <w:adjustRightInd w:val="0"/>
        <w:ind w:right="-87"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сохранение угрозы совершения террористических актов и проявлений его идеологии;</w:t>
      </w:r>
    </w:p>
    <w:p w:rsidR="008D0C99" w:rsidRDefault="00F92810">
      <w:pPr>
        <w:pStyle w:val="ConsPlusNormal0"/>
        <w:ind w:right="-8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необходимость постоянной профилактической деятельности в целях противодействия терроризму среди детей и молодежи.</w:t>
      </w:r>
    </w:p>
    <w:p w:rsidR="008D0C99" w:rsidRDefault="00F928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Президентом Российской Федерации  и Правительством Российской Федерации задача предотвращения террористических проявлений  рассматривается в качестве приоритетной.</w:t>
      </w:r>
    </w:p>
    <w:p w:rsidR="008D0C99" w:rsidRDefault="00F9281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Муниципальная программа «Противодействие идеологии терроризма и экстремизма на территории Калининского муниципального округа Тверской  области на 2025 – 2030 годы» разработана в соответствии с Федеральным законом от 06.03.2006 № 35-ФЗ «О противодействии терроризму», Указами Президента РФ: от 15.02.2006 № 116 «О мерах по противодействию терроризму», от 13.09.2004 № 1167 «О неотложных мерах по повышению эффективности борьбы с терроризмом», от 19 октября 2022 г. № 757 «О</w:t>
      </w:r>
      <w:proofErr w:type="gramEnd"/>
      <w:r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>мерах</w:t>
      </w:r>
      <w:proofErr w:type="gramEnd"/>
      <w:r>
        <w:rPr>
          <w:sz w:val="28"/>
          <w:szCs w:val="28"/>
        </w:rPr>
        <w:t>, осуществляемых в субъектах Российской Федерации в связи с Указом Президента Российской Федерации от 19 октября 2022г. № 756».</w:t>
      </w:r>
    </w:p>
    <w:p w:rsidR="008D0C99" w:rsidRDefault="00F9281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стратегическое планирование приобретает особую роль в управлении, так как основывается на результатах мониторингов системы антитеррористической безопасности, которые позволяют выявить проблемы, пути их решения и определить возможные точки роста и развития данного направления. </w:t>
      </w:r>
    </w:p>
    <w:p w:rsidR="008D0C99" w:rsidRDefault="00F9281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Разработка прогноза в сфере антитеррористической защищенности муниципального образования на среднесрочный период является важным направлением в сфере деятельности администрации Калининского муниципального округа.</w:t>
      </w:r>
    </w:p>
    <w:p w:rsidR="008D0C99" w:rsidRDefault="00F9281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sz w:val="28"/>
          <w:szCs w:val="28"/>
        </w:rPr>
        <w:t>Выполнение мероприятий муниципальной программы в период с 2024 по 2029 годы, решение поставленных задач в прогнозном периоде до 2029 года позволят обеспечить достижение поставленных целей, а именно создать условия для формирования непринятия идеологии терроризма в молодежной среде.</w:t>
      </w:r>
    </w:p>
    <w:p w:rsidR="008D0C99" w:rsidRDefault="008D0C99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747F21" w:rsidRDefault="00747F21">
      <w:pPr>
        <w:jc w:val="center"/>
        <w:rPr>
          <w:b/>
          <w:sz w:val="28"/>
          <w:szCs w:val="28"/>
        </w:rPr>
      </w:pPr>
    </w:p>
    <w:p w:rsidR="00747F21" w:rsidRDefault="00747F21">
      <w:pPr>
        <w:jc w:val="center"/>
        <w:rPr>
          <w:b/>
          <w:sz w:val="28"/>
          <w:szCs w:val="28"/>
        </w:rPr>
      </w:pPr>
    </w:p>
    <w:p w:rsidR="008D0C99" w:rsidRDefault="00F928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II</w:t>
      </w:r>
    </w:p>
    <w:p w:rsidR="008D0C99" w:rsidRDefault="00F928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развития соответствующей сферы реализации</w:t>
      </w:r>
    </w:p>
    <w:p w:rsidR="008D0C99" w:rsidRDefault="00F9281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8D0C99" w:rsidRDefault="008D0C99">
      <w:pPr>
        <w:shd w:val="clear" w:color="auto" w:fill="FFFFFF"/>
        <w:jc w:val="both"/>
        <w:rPr>
          <w:color w:val="1A1A1A"/>
          <w:sz w:val="28"/>
          <w:szCs w:val="28"/>
        </w:rPr>
      </w:pPr>
    </w:p>
    <w:p w:rsidR="008D0C99" w:rsidRDefault="00F9281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 учетом сформировавшихся </w:t>
      </w:r>
      <w:proofErr w:type="gramStart"/>
      <w:r>
        <w:rPr>
          <w:sz w:val="28"/>
          <w:szCs w:val="28"/>
        </w:rPr>
        <w:t>тенденций развития противодействия идеологии терроризма</w:t>
      </w:r>
      <w:proofErr w:type="gramEnd"/>
      <w:r>
        <w:rPr>
          <w:sz w:val="28"/>
          <w:szCs w:val="28"/>
        </w:rPr>
        <w:t xml:space="preserve"> и экстремизма на территории</w:t>
      </w:r>
      <w:r w:rsidR="001306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Калининского муниципального округа </w:t>
      </w:r>
      <w:r>
        <w:rPr>
          <w:color w:val="1A1A1A"/>
          <w:sz w:val="28"/>
          <w:szCs w:val="28"/>
        </w:rPr>
        <w:t xml:space="preserve">Тверской области </w:t>
      </w:r>
      <w:r>
        <w:rPr>
          <w:sz w:val="28"/>
          <w:szCs w:val="28"/>
        </w:rPr>
        <w:t>основными приоритетными направлениями в сфере реализации муниципальной программы является:</w:t>
      </w:r>
    </w:p>
    <w:p w:rsidR="008D0C99" w:rsidRDefault="00F92810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поддержка в у</w:t>
      </w:r>
      <w:r>
        <w:rPr>
          <w:rFonts w:eastAsia="SimSun"/>
          <w:color w:val="000000" w:themeColor="text1"/>
          <w:sz w:val="28"/>
          <w:szCs w:val="28"/>
          <w:shd w:val="clear" w:color="auto" w:fill="FFFFFF"/>
        </w:rPr>
        <w:t>частии в профилактике терроризма, а также в минимизации и (или) ликвидации последствий проявлений терроризма.</w:t>
      </w:r>
    </w:p>
    <w:p w:rsidR="008D0C99" w:rsidRPr="00A85CA7" w:rsidRDefault="00F92810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Выполнение мероприятий муниципальной программы в период с 2024 по 2029 годы, решение поставленных задач в прогнозном периоде до 2029 года позволят обеспечить достижение поставленной цели, а именно создать условия </w:t>
      </w:r>
      <w:proofErr w:type="gramStart"/>
      <w:r w:rsidRPr="00A85CA7">
        <w:rPr>
          <w:sz w:val="28"/>
          <w:szCs w:val="28"/>
        </w:rPr>
        <w:t>для</w:t>
      </w:r>
      <w:proofErr w:type="gramEnd"/>
      <w:r w:rsidRPr="00A85CA7">
        <w:rPr>
          <w:sz w:val="28"/>
          <w:szCs w:val="28"/>
        </w:rPr>
        <w:t xml:space="preserve"> </w:t>
      </w:r>
      <w:proofErr w:type="gramStart"/>
      <w:r w:rsidRPr="00A85CA7">
        <w:rPr>
          <w:sz w:val="28"/>
          <w:szCs w:val="28"/>
        </w:rPr>
        <w:t>противодействие</w:t>
      </w:r>
      <w:proofErr w:type="gramEnd"/>
      <w:r w:rsidRPr="00A85CA7">
        <w:rPr>
          <w:sz w:val="28"/>
          <w:szCs w:val="28"/>
        </w:rPr>
        <w:t xml:space="preserve"> экстремизму и профилактики терроризма на территории Калининского муниципального округа Тверской области.</w:t>
      </w:r>
    </w:p>
    <w:p w:rsidR="008D0C99" w:rsidRDefault="008D0C99">
      <w:pPr>
        <w:shd w:val="clear" w:color="auto" w:fill="FFFFFF"/>
        <w:jc w:val="both"/>
        <w:rPr>
          <w:b/>
          <w:color w:val="1A1A1A"/>
          <w:sz w:val="28"/>
          <w:szCs w:val="28"/>
        </w:rPr>
      </w:pPr>
    </w:p>
    <w:p w:rsidR="008D0C99" w:rsidRDefault="00F92810">
      <w:pPr>
        <w:shd w:val="clear" w:color="auto" w:fill="FFFFFF"/>
        <w:jc w:val="center"/>
        <w:rPr>
          <w:b/>
          <w:color w:val="242424"/>
          <w:sz w:val="28"/>
          <w:szCs w:val="28"/>
          <w:shd w:val="clear" w:color="auto" w:fill="FFFFFF"/>
        </w:rPr>
      </w:pPr>
      <w:r>
        <w:rPr>
          <w:b/>
          <w:color w:val="1A1A1A"/>
          <w:sz w:val="28"/>
          <w:szCs w:val="28"/>
        </w:rPr>
        <w:t xml:space="preserve">Раздел </w:t>
      </w:r>
      <w:r>
        <w:rPr>
          <w:b/>
          <w:color w:val="242424"/>
          <w:sz w:val="28"/>
          <w:szCs w:val="28"/>
          <w:shd w:val="clear" w:color="auto" w:fill="FFFFFF"/>
        </w:rPr>
        <w:t>III</w:t>
      </w:r>
    </w:p>
    <w:p w:rsidR="008D0C99" w:rsidRDefault="00F92810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r>
        <w:rPr>
          <w:b/>
          <w:color w:val="242424"/>
          <w:sz w:val="28"/>
          <w:szCs w:val="28"/>
        </w:rPr>
        <w:t>Цель муниципальной программы</w:t>
      </w:r>
    </w:p>
    <w:p w:rsidR="008D0C99" w:rsidRDefault="008D0C99">
      <w:pPr>
        <w:pStyle w:val="consplusnormal1"/>
        <w:shd w:val="clear" w:color="auto" w:fill="FFFFFF"/>
        <w:spacing w:before="2" w:beforeAutospacing="0" w:after="10" w:afterAutospacing="0"/>
        <w:jc w:val="both"/>
      </w:pPr>
    </w:p>
    <w:p w:rsidR="008D0C99" w:rsidRDefault="00F92810">
      <w:pPr>
        <w:pStyle w:val="consplusnormal1"/>
        <w:shd w:val="clear" w:color="auto" w:fill="FFFFFF"/>
        <w:spacing w:before="2" w:beforeAutospacing="0" w:after="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Основной целью муниципальной программы «</w:t>
      </w:r>
      <w:r>
        <w:rPr>
          <w:bCs/>
          <w:sz w:val="28"/>
          <w:szCs w:val="28"/>
        </w:rPr>
        <w:t xml:space="preserve">Противодействие </w:t>
      </w:r>
      <w:r>
        <w:rPr>
          <w:sz w:val="28"/>
          <w:szCs w:val="28"/>
        </w:rPr>
        <w:t>идеологии терроризма и экстремизма</w:t>
      </w:r>
      <w:r>
        <w:rPr>
          <w:bCs/>
          <w:sz w:val="28"/>
          <w:szCs w:val="28"/>
        </w:rPr>
        <w:t xml:space="preserve"> на территории Калининского муниципального округа Тверской  области на 2024 – 2029 годы</w:t>
      </w:r>
      <w:r>
        <w:rPr>
          <w:sz w:val="28"/>
          <w:szCs w:val="28"/>
        </w:rPr>
        <w:t>» является Реализация государственной политики в области неприятия распространения идеологии терроризма, экстремизма и устойчивости к их пропаганде на территории Калининского муниципального округа.</w:t>
      </w:r>
    </w:p>
    <w:p w:rsidR="008D0C99" w:rsidRDefault="00F92810">
      <w:pPr>
        <w:pStyle w:val="consplusnormal1"/>
        <w:shd w:val="clear" w:color="auto" w:fill="FFFFFF"/>
        <w:spacing w:before="2" w:beforeAutospacing="0" w:after="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Достижение цели возможно в рамках настоящей программы при  совершенствовании организационных мер по повышению уровня межведомственного взаимодействия по профилактике терроризма и экстремизма.</w:t>
      </w:r>
    </w:p>
    <w:p w:rsidR="008D0C99" w:rsidRDefault="00F92810">
      <w:pPr>
        <w:pStyle w:val="consplusnormal1"/>
        <w:shd w:val="clear" w:color="auto" w:fill="FFFFFF"/>
        <w:spacing w:before="2" w:beforeAutospacing="0" w:after="4" w:afterAutospacing="0"/>
        <w:ind w:firstLine="708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Сведения о значениях показателя цели по годам реализации муниципальной программы представлены в таблице 1.</w:t>
      </w:r>
    </w:p>
    <w:p w:rsidR="008D0C99" w:rsidRDefault="008D0C99">
      <w:pPr>
        <w:pStyle w:val="consplusnormal1"/>
        <w:shd w:val="clear" w:color="auto" w:fill="FFFFFF"/>
        <w:spacing w:before="2" w:beforeAutospacing="0" w:after="10" w:afterAutospacing="0"/>
        <w:jc w:val="both"/>
        <w:rPr>
          <w:sz w:val="28"/>
          <w:szCs w:val="28"/>
        </w:rPr>
      </w:pPr>
    </w:p>
    <w:tbl>
      <w:tblPr>
        <w:tblStyle w:val="ad"/>
        <w:tblW w:w="9571" w:type="dxa"/>
        <w:tblLayout w:type="fixed"/>
        <w:tblLook w:val="04A0"/>
      </w:tblPr>
      <w:tblGrid>
        <w:gridCol w:w="2152"/>
        <w:gridCol w:w="716"/>
        <w:gridCol w:w="850"/>
        <w:gridCol w:w="784"/>
        <w:gridCol w:w="800"/>
        <w:gridCol w:w="833"/>
        <w:gridCol w:w="850"/>
        <w:gridCol w:w="783"/>
        <w:gridCol w:w="834"/>
        <w:gridCol w:w="969"/>
      </w:tblGrid>
      <w:tr w:rsidR="008D0C99" w:rsidTr="00414956">
        <w:tc>
          <w:tcPr>
            <w:tcW w:w="2152" w:type="dxa"/>
            <w:vMerge w:val="restart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rFonts w:eastAsia="SimSun"/>
                <w:b/>
                <w:bCs/>
                <w:sz w:val="27"/>
                <w:szCs w:val="27"/>
              </w:rPr>
              <w:t>Наименование цели программы, показателей цели программы</w:t>
            </w:r>
          </w:p>
        </w:tc>
        <w:tc>
          <w:tcPr>
            <w:tcW w:w="716" w:type="dxa"/>
            <w:vMerge w:val="restart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rFonts w:eastAsia="SimSun"/>
                <w:b/>
                <w:bCs/>
                <w:sz w:val="27"/>
                <w:szCs w:val="27"/>
              </w:rPr>
              <w:t xml:space="preserve">Ед. </w:t>
            </w:r>
            <w:proofErr w:type="spellStart"/>
            <w:r>
              <w:rPr>
                <w:rFonts w:eastAsia="SimSun"/>
                <w:b/>
                <w:bCs/>
                <w:sz w:val="27"/>
                <w:szCs w:val="27"/>
              </w:rPr>
              <w:t>изм</w:t>
            </w:r>
            <w:proofErr w:type="spellEnd"/>
          </w:p>
        </w:tc>
        <w:tc>
          <w:tcPr>
            <w:tcW w:w="4900" w:type="dxa"/>
            <w:gridSpan w:val="6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rFonts w:eastAsia="SimSun"/>
                <w:b/>
                <w:bCs/>
                <w:sz w:val="27"/>
                <w:szCs w:val="27"/>
              </w:rPr>
              <w:t>Годы реализации программы</w:t>
            </w:r>
          </w:p>
        </w:tc>
        <w:tc>
          <w:tcPr>
            <w:tcW w:w="1803" w:type="dxa"/>
            <w:gridSpan w:val="2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rFonts w:eastAsia="SimSun"/>
                <w:b/>
                <w:bCs/>
                <w:sz w:val="27"/>
                <w:szCs w:val="27"/>
              </w:rPr>
              <w:t>Целевое (суммарное) значение показателя</w:t>
            </w:r>
          </w:p>
        </w:tc>
      </w:tr>
      <w:tr w:rsidR="008D0C99" w:rsidTr="00414956">
        <w:tc>
          <w:tcPr>
            <w:tcW w:w="2152" w:type="dxa"/>
            <w:vMerge/>
          </w:tcPr>
          <w:p w:rsidR="008D0C99" w:rsidRDefault="008D0C99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sz w:val="27"/>
                <w:szCs w:val="27"/>
              </w:rPr>
            </w:pPr>
          </w:p>
        </w:tc>
        <w:tc>
          <w:tcPr>
            <w:tcW w:w="716" w:type="dxa"/>
            <w:vMerge/>
          </w:tcPr>
          <w:p w:rsidR="008D0C99" w:rsidRDefault="008D0C99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sz w:val="27"/>
                <w:szCs w:val="27"/>
              </w:rPr>
            </w:pPr>
          </w:p>
        </w:tc>
        <w:tc>
          <w:tcPr>
            <w:tcW w:w="850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2024</w:t>
            </w:r>
          </w:p>
        </w:tc>
        <w:tc>
          <w:tcPr>
            <w:tcW w:w="784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2025</w:t>
            </w:r>
          </w:p>
        </w:tc>
        <w:tc>
          <w:tcPr>
            <w:tcW w:w="800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2026</w:t>
            </w:r>
          </w:p>
        </w:tc>
        <w:tc>
          <w:tcPr>
            <w:tcW w:w="833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2027</w:t>
            </w:r>
          </w:p>
        </w:tc>
        <w:tc>
          <w:tcPr>
            <w:tcW w:w="850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2028</w:t>
            </w:r>
          </w:p>
        </w:tc>
        <w:tc>
          <w:tcPr>
            <w:tcW w:w="783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2029</w:t>
            </w:r>
          </w:p>
        </w:tc>
        <w:tc>
          <w:tcPr>
            <w:tcW w:w="834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значение</w:t>
            </w:r>
          </w:p>
        </w:tc>
        <w:tc>
          <w:tcPr>
            <w:tcW w:w="969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год </w:t>
            </w:r>
            <w:proofErr w:type="spellStart"/>
            <w:r>
              <w:rPr>
                <w:b/>
                <w:bCs/>
                <w:sz w:val="27"/>
                <w:szCs w:val="27"/>
              </w:rPr>
              <w:t>дост-ия</w:t>
            </w:r>
            <w:proofErr w:type="spellEnd"/>
          </w:p>
        </w:tc>
      </w:tr>
      <w:tr w:rsidR="008D0C99" w:rsidTr="00414956">
        <w:tc>
          <w:tcPr>
            <w:tcW w:w="9571" w:type="dxa"/>
            <w:gridSpan w:val="10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7"/>
                <w:szCs w:val="27"/>
              </w:rPr>
            </w:pPr>
            <w:r>
              <w:rPr>
                <w:sz w:val="27"/>
                <w:szCs w:val="27"/>
              </w:rPr>
              <w:t>Цель программы «Реализация государственной политики в области неприятия распространения идеологии терроризма, экстремизма и устойчивости к их пропаганде на территории Калининского муниципального округа»</w:t>
            </w:r>
          </w:p>
        </w:tc>
      </w:tr>
      <w:tr w:rsidR="008D0C99" w:rsidTr="00414956">
        <w:tc>
          <w:tcPr>
            <w:tcW w:w="2152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rPr>
                <w:rFonts w:eastAsia="SimSun"/>
                <w:sz w:val="28"/>
                <w:szCs w:val="28"/>
              </w:rPr>
            </w:pPr>
            <w:r>
              <w:rPr>
                <w:sz w:val="27"/>
                <w:szCs w:val="27"/>
              </w:rPr>
              <w:t>Показатель цели 1 «Доля участия учреждений культуры и образовательны</w:t>
            </w:r>
            <w:r>
              <w:rPr>
                <w:sz w:val="27"/>
                <w:szCs w:val="27"/>
              </w:rPr>
              <w:lastRenderedPageBreak/>
              <w:t>х организаций в мероприятиях противодействия идеологии терроризма в Калининском муниципальном округе»</w:t>
            </w:r>
          </w:p>
        </w:tc>
        <w:tc>
          <w:tcPr>
            <w:tcW w:w="716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850" w:type="dxa"/>
            <w:vAlign w:val="center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84" w:type="dxa"/>
            <w:vAlign w:val="center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00" w:type="dxa"/>
            <w:vAlign w:val="center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33" w:type="dxa"/>
            <w:vAlign w:val="center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vAlign w:val="center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83" w:type="dxa"/>
            <w:vAlign w:val="center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34" w:type="dxa"/>
            <w:vAlign w:val="center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69" w:type="dxa"/>
            <w:vAlign w:val="center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</w:p>
        </w:tc>
      </w:tr>
      <w:tr w:rsidR="008D0C99" w:rsidTr="00414956">
        <w:tc>
          <w:tcPr>
            <w:tcW w:w="2152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Показатель цели 2 «Количество учащихся образовательных учреждений в возрасте 14-17 лет принявших участие в мероприятиях по данной программе»</w:t>
            </w:r>
          </w:p>
        </w:tc>
        <w:tc>
          <w:tcPr>
            <w:tcW w:w="716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 xml:space="preserve">Ед. </w:t>
            </w:r>
            <w:proofErr w:type="spellStart"/>
            <w:r>
              <w:rPr>
                <w:rFonts w:eastAsia="SimSun"/>
                <w:sz w:val="28"/>
                <w:szCs w:val="28"/>
              </w:rPr>
              <w:t>изм</w:t>
            </w:r>
            <w:proofErr w:type="spellEnd"/>
          </w:p>
        </w:tc>
        <w:tc>
          <w:tcPr>
            <w:tcW w:w="850" w:type="dxa"/>
            <w:vAlign w:val="center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950</w:t>
            </w:r>
          </w:p>
        </w:tc>
        <w:tc>
          <w:tcPr>
            <w:tcW w:w="784" w:type="dxa"/>
            <w:vAlign w:val="center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950</w:t>
            </w:r>
          </w:p>
        </w:tc>
        <w:tc>
          <w:tcPr>
            <w:tcW w:w="800" w:type="dxa"/>
            <w:vAlign w:val="center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950</w:t>
            </w:r>
          </w:p>
        </w:tc>
        <w:tc>
          <w:tcPr>
            <w:tcW w:w="833" w:type="dxa"/>
            <w:vAlign w:val="center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950</w:t>
            </w:r>
          </w:p>
        </w:tc>
        <w:tc>
          <w:tcPr>
            <w:tcW w:w="850" w:type="dxa"/>
            <w:vAlign w:val="center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950</w:t>
            </w:r>
          </w:p>
        </w:tc>
        <w:tc>
          <w:tcPr>
            <w:tcW w:w="783" w:type="dxa"/>
            <w:vAlign w:val="center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950</w:t>
            </w:r>
          </w:p>
        </w:tc>
        <w:tc>
          <w:tcPr>
            <w:tcW w:w="834" w:type="dxa"/>
            <w:vAlign w:val="center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5700</w:t>
            </w:r>
          </w:p>
        </w:tc>
        <w:tc>
          <w:tcPr>
            <w:tcW w:w="969" w:type="dxa"/>
            <w:vAlign w:val="center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</w:p>
        </w:tc>
      </w:tr>
    </w:tbl>
    <w:p w:rsidR="008D0C99" w:rsidRDefault="008D0C99">
      <w:pPr>
        <w:shd w:val="clear" w:color="auto" w:fill="FFFFFF"/>
        <w:jc w:val="both"/>
        <w:rPr>
          <w:color w:val="1A1A1A"/>
          <w:sz w:val="28"/>
          <w:szCs w:val="28"/>
        </w:rPr>
      </w:pPr>
    </w:p>
    <w:p w:rsidR="008D0C99" w:rsidRDefault="00F92810">
      <w:pPr>
        <w:pStyle w:val="ac"/>
        <w:shd w:val="clear" w:color="auto" w:fill="FFFFFF"/>
        <w:spacing w:before="2" w:beforeAutospacing="0" w:after="10" w:afterAutospacing="0"/>
        <w:jc w:val="center"/>
        <w:rPr>
          <w:b/>
          <w:sz w:val="28"/>
          <w:szCs w:val="28"/>
        </w:rPr>
      </w:pPr>
      <w:r>
        <w:rPr>
          <w:b/>
          <w:color w:val="242424"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IV</w:t>
      </w:r>
    </w:p>
    <w:p w:rsidR="008D0C99" w:rsidRDefault="00F92810">
      <w:pPr>
        <w:pStyle w:val="ac"/>
        <w:shd w:val="clear" w:color="auto" w:fill="FFFFFF"/>
        <w:spacing w:before="2" w:beforeAutospacing="0" w:after="10" w:afterAutospacing="0"/>
        <w:jc w:val="center"/>
        <w:rPr>
          <w:b/>
          <w:color w:val="242424"/>
          <w:sz w:val="28"/>
          <w:szCs w:val="28"/>
        </w:rPr>
      </w:pPr>
      <w:r>
        <w:rPr>
          <w:b/>
          <w:sz w:val="28"/>
          <w:szCs w:val="28"/>
        </w:rPr>
        <w:t>Перечень и краткое описание подпрограмм муниципальной программы</w:t>
      </w:r>
    </w:p>
    <w:p w:rsidR="008D0C99" w:rsidRDefault="008D0C99">
      <w:pPr>
        <w:pStyle w:val="ConsPlusNormal0"/>
        <w:jc w:val="center"/>
      </w:pPr>
    </w:p>
    <w:p w:rsidR="008D0C99" w:rsidRDefault="00F92810">
      <w:pPr>
        <w:pStyle w:val="ConsPlusNormal0"/>
        <w:spacing w:before="2" w:after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рамках реализации муниципальной программы «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Противодействие </w:t>
      </w:r>
      <w:r>
        <w:rPr>
          <w:rFonts w:ascii="Times New Roman" w:hAnsi="Times New Roman" w:cs="Times New Roman"/>
          <w:sz w:val="28"/>
          <w:szCs w:val="28"/>
        </w:rPr>
        <w:t>идеологии терроризма и экстремизма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территории Калининского муниципального округа Тверской  области на 2024 – 2029 годы</w:t>
      </w:r>
      <w:r>
        <w:rPr>
          <w:rFonts w:ascii="Times New Roman" w:hAnsi="Times New Roman" w:cs="Times New Roman"/>
          <w:sz w:val="28"/>
          <w:szCs w:val="28"/>
        </w:rPr>
        <w:t>» предусмотрена одна подпрограмма:</w:t>
      </w:r>
    </w:p>
    <w:p w:rsidR="008D0C99" w:rsidRDefault="00F92810">
      <w:pPr>
        <w:pStyle w:val="ConsPlusNormal0"/>
        <w:spacing w:before="2" w:after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Профилактика терроризма и экстремизма на территории Калининского муниципального округа. </w:t>
      </w:r>
    </w:p>
    <w:p w:rsidR="0020634F" w:rsidRDefault="0020634F" w:rsidP="002D3FA4">
      <w:pPr>
        <w:pStyle w:val="ConsPlusNormal0"/>
        <w:spacing w:before="2" w:after="10"/>
        <w:rPr>
          <w:rFonts w:ascii="Times New Roman" w:hAnsi="Times New Roman" w:cs="Times New Roman"/>
          <w:b/>
          <w:sz w:val="28"/>
          <w:szCs w:val="28"/>
        </w:rPr>
      </w:pPr>
    </w:p>
    <w:p w:rsidR="008D0C99" w:rsidRDefault="00F92810">
      <w:pPr>
        <w:pStyle w:val="ConsPlusNormal0"/>
        <w:spacing w:before="2" w:after="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1</w:t>
      </w:r>
    </w:p>
    <w:p w:rsidR="008D0C99" w:rsidRDefault="00F92810">
      <w:pPr>
        <w:pStyle w:val="ConsPlusNormal0"/>
        <w:spacing w:before="2" w:after="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«Профилактика терроризма и экстремизма на территории Калининского муниципального округа»</w:t>
      </w:r>
    </w:p>
    <w:p w:rsidR="008D0C99" w:rsidRDefault="008D0C99">
      <w:pPr>
        <w:pStyle w:val="ConsPlusNormal0"/>
        <w:spacing w:before="2" w:after="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0C99" w:rsidRDefault="00F92810">
      <w:pPr>
        <w:pStyle w:val="ConsPlusNormal0"/>
        <w:spacing w:before="2" w:after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рамках реализации подпрограммы 1 «Профилактика терроризма и экстремизма на территории Калининского муниципального округа»  решается следующая задача:</w:t>
      </w:r>
    </w:p>
    <w:p w:rsidR="008D0C99" w:rsidRDefault="00F92810">
      <w:pPr>
        <w:pStyle w:val="ConsPlusNormal0"/>
        <w:spacing w:before="2" w:after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комплексные меры по противодействию экстремизма и терроризма на территории Калининского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0C99" w:rsidRDefault="00F92810">
      <w:pPr>
        <w:pStyle w:val="ConsPlusNormal0"/>
        <w:spacing w:before="2" w:after="4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Информация о целевом показателе задачи 1 Подпрограммы 1 по годам реализации представлена в таблице 2.</w:t>
      </w:r>
    </w:p>
    <w:p w:rsidR="00C221CD" w:rsidRDefault="00C221CD">
      <w:pPr>
        <w:pStyle w:val="ConsPlusNormal0"/>
        <w:spacing w:before="2" w:after="4"/>
        <w:ind w:firstLine="708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8D0C99" w:rsidRDefault="008D0C99" w:rsidP="0081582B">
      <w:pPr>
        <w:pStyle w:val="ConsPlusNormal0"/>
        <w:spacing w:before="2" w:after="4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C221CD" w:rsidRDefault="00C221CD" w:rsidP="0081582B">
      <w:pPr>
        <w:pStyle w:val="ConsPlusNormal0"/>
        <w:spacing w:before="2" w:after="4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7F3AC0" w:rsidRDefault="007F3AC0" w:rsidP="0081582B">
      <w:pPr>
        <w:pStyle w:val="ConsPlusNormal0"/>
        <w:spacing w:before="2" w:after="4"/>
        <w:jc w:val="both"/>
        <w:rPr>
          <w:rFonts w:ascii="Times New Roman" w:eastAsia="SimSun" w:hAnsi="Times New Roman" w:cs="Times New Roman"/>
          <w:sz w:val="28"/>
          <w:szCs w:val="28"/>
        </w:rPr>
      </w:pPr>
    </w:p>
    <w:tbl>
      <w:tblPr>
        <w:tblStyle w:val="ad"/>
        <w:tblW w:w="9571" w:type="dxa"/>
        <w:tblLayout w:type="fixed"/>
        <w:tblLook w:val="04A0"/>
      </w:tblPr>
      <w:tblGrid>
        <w:gridCol w:w="2152"/>
        <w:gridCol w:w="716"/>
        <w:gridCol w:w="850"/>
        <w:gridCol w:w="784"/>
        <w:gridCol w:w="800"/>
        <w:gridCol w:w="833"/>
        <w:gridCol w:w="850"/>
        <w:gridCol w:w="783"/>
        <w:gridCol w:w="834"/>
        <w:gridCol w:w="969"/>
      </w:tblGrid>
      <w:tr w:rsidR="008D0C99" w:rsidTr="00F956CA">
        <w:tc>
          <w:tcPr>
            <w:tcW w:w="2152" w:type="dxa"/>
            <w:vMerge w:val="restart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rFonts w:eastAsia="SimSun"/>
                <w:b/>
                <w:bCs/>
                <w:sz w:val="27"/>
                <w:szCs w:val="27"/>
              </w:rPr>
              <w:lastRenderedPageBreak/>
              <w:t>Наименование задачи/показателей задачи</w:t>
            </w:r>
          </w:p>
        </w:tc>
        <w:tc>
          <w:tcPr>
            <w:tcW w:w="716" w:type="dxa"/>
            <w:vMerge w:val="restart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rFonts w:eastAsia="SimSun"/>
                <w:b/>
                <w:bCs/>
                <w:sz w:val="27"/>
                <w:szCs w:val="27"/>
              </w:rPr>
              <w:t xml:space="preserve">Ед. </w:t>
            </w:r>
            <w:proofErr w:type="spellStart"/>
            <w:r>
              <w:rPr>
                <w:rFonts w:eastAsia="SimSun"/>
                <w:b/>
                <w:bCs/>
                <w:sz w:val="27"/>
                <w:szCs w:val="27"/>
              </w:rPr>
              <w:t>изм</w:t>
            </w:r>
            <w:proofErr w:type="spellEnd"/>
          </w:p>
        </w:tc>
        <w:tc>
          <w:tcPr>
            <w:tcW w:w="4900" w:type="dxa"/>
            <w:gridSpan w:val="6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rFonts w:eastAsia="SimSun"/>
                <w:b/>
                <w:bCs/>
                <w:sz w:val="27"/>
                <w:szCs w:val="27"/>
              </w:rPr>
              <w:t>Годы реализации программы</w:t>
            </w:r>
          </w:p>
        </w:tc>
        <w:tc>
          <w:tcPr>
            <w:tcW w:w="1803" w:type="dxa"/>
            <w:gridSpan w:val="2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rFonts w:eastAsia="SimSun"/>
                <w:b/>
                <w:bCs/>
                <w:sz w:val="27"/>
                <w:szCs w:val="27"/>
              </w:rPr>
              <w:t>Целевое (суммарное) значение показателя</w:t>
            </w:r>
          </w:p>
        </w:tc>
      </w:tr>
      <w:tr w:rsidR="008D0C99" w:rsidTr="00F956CA">
        <w:tc>
          <w:tcPr>
            <w:tcW w:w="2152" w:type="dxa"/>
            <w:vMerge/>
          </w:tcPr>
          <w:p w:rsidR="008D0C99" w:rsidRDefault="008D0C99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sz w:val="27"/>
                <w:szCs w:val="27"/>
              </w:rPr>
            </w:pPr>
          </w:p>
        </w:tc>
        <w:tc>
          <w:tcPr>
            <w:tcW w:w="716" w:type="dxa"/>
            <w:vMerge/>
          </w:tcPr>
          <w:p w:rsidR="008D0C99" w:rsidRDefault="008D0C99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sz w:val="27"/>
                <w:szCs w:val="27"/>
              </w:rPr>
            </w:pPr>
          </w:p>
        </w:tc>
        <w:tc>
          <w:tcPr>
            <w:tcW w:w="850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2024</w:t>
            </w:r>
          </w:p>
        </w:tc>
        <w:tc>
          <w:tcPr>
            <w:tcW w:w="784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2025</w:t>
            </w:r>
          </w:p>
        </w:tc>
        <w:tc>
          <w:tcPr>
            <w:tcW w:w="800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2026</w:t>
            </w:r>
          </w:p>
        </w:tc>
        <w:tc>
          <w:tcPr>
            <w:tcW w:w="833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2027</w:t>
            </w:r>
          </w:p>
        </w:tc>
        <w:tc>
          <w:tcPr>
            <w:tcW w:w="850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2028</w:t>
            </w:r>
          </w:p>
        </w:tc>
        <w:tc>
          <w:tcPr>
            <w:tcW w:w="783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2029</w:t>
            </w:r>
          </w:p>
        </w:tc>
        <w:tc>
          <w:tcPr>
            <w:tcW w:w="834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значение</w:t>
            </w:r>
          </w:p>
        </w:tc>
        <w:tc>
          <w:tcPr>
            <w:tcW w:w="969" w:type="dxa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both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год </w:t>
            </w:r>
            <w:proofErr w:type="spellStart"/>
            <w:r>
              <w:rPr>
                <w:b/>
                <w:bCs/>
                <w:sz w:val="27"/>
                <w:szCs w:val="27"/>
              </w:rPr>
              <w:t>дост-ия</w:t>
            </w:r>
            <w:proofErr w:type="spellEnd"/>
          </w:p>
        </w:tc>
      </w:tr>
      <w:tr w:rsidR="008D0C99" w:rsidTr="00F956CA">
        <w:tc>
          <w:tcPr>
            <w:tcW w:w="9571" w:type="dxa"/>
            <w:gridSpan w:val="10"/>
          </w:tcPr>
          <w:p w:rsidR="008D0C99" w:rsidRDefault="00F92810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7"/>
                <w:szCs w:val="27"/>
              </w:rPr>
            </w:pPr>
            <w:r>
              <w:rPr>
                <w:sz w:val="28"/>
                <w:szCs w:val="28"/>
              </w:rPr>
              <w:t>Задача подпрограммы «Комплексные меры по противодействию экстремизма и терроризма на территории Калининского муниципального округа»</w:t>
            </w:r>
          </w:p>
        </w:tc>
      </w:tr>
      <w:tr w:rsidR="00F956CA" w:rsidTr="00F956CA">
        <w:tc>
          <w:tcPr>
            <w:tcW w:w="2152" w:type="dxa"/>
          </w:tcPr>
          <w:p w:rsidR="00F956CA" w:rsidRDefault="00F956CA">
            <w:pPr>
              <w:pStyle w:val="consplusnormal1"/>
              <w:spacing w:before="2" w:beforeAutospacing="0" w:after="4" w:afterAutospacing="0"/>
              <w:rPr>
                <w:rFonts w:eastAsia="SimSun"/>
                <w:sz w:val="28"/>
                <w:szCs w:val="28"/>
              </w:rPr>
            </w:pPr>
            <w:r>
              <w:rPr>
                <w:sz w:val="27"/>
                <w:szCs w:val="27"/>
              </w:rPr>
              <w:t>Показатель задачи 1 «Количество проведенных профилактических мероприятий в общеобразовательных учреждениях  и учреждениях культуры Калининского муниципального округа»</w:t>
            </w:r>
          </w:p>
        </w:tc>
        <w:tc>
          <w:tcPr>
            <w:tcW w:w="716" w:type="dxa"/>
          </w:tcPr>
          <w:p w:rsidR="00F956CA" w:rsidRDefault="00F956CA">
            <w:pPr>
              <w:pStyle w:val="consplusnormal1"/>
              <w:spacing w:before="2" w:beforeAutospacing="0" w:after="4" w:afterAutospacing="0"/>
              <w:jc w:val="both"/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7"/>
                <w:szCs w:val="27"/>
              </w:rPr>
              <w:t xml:space="preserve">Ед. </w:t>
            </w:r>
            <w:proofErr w:type="spellStart"/>
            <w:r>
              <w:rPr>
                <w:rFonts w:eastAsia="SimSun"/>
                <w:sz w:val="27"/>
                <w:szCs w:val="27"/>
              </w:rPr>
              <w:t>изм</w:t>
            </w:r>
            <w:proofErr w:type="spellEnd"/>
          </w:p>
        </w:tc>
        <w:tc>
          <w:tcPr>
            <w:tcW w:w="850" w:type="dxa"/>
            <w:vAlign w:val="center"/>
          </w:tcPr>
          <w:p w:rsidR="00F956CA" w:rsidRDefault="00F956CA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4" w:type="dxa"/>
            <w:vAlign w:val="center"/>
          </w:tcPr>
          <w:p w:rsidR="00F956CA" w:rsidRDefault="00F956CA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00" w:type="dxa"/>
            <w:vAlign w:val="center"/>
          </w:tcPr>
          <w:p w:rsidR="00F956CA" w:rsidRDefault="00F956CA" w:rsidP="00F956CA">
            <w:pPr>
              <w:jc w:val="center"/>
            </w:pPr>
            <w:r w:rsidRPr="00E63854">
              <w:rPr>
                <w:sz w:val="28"/>
                <w:szCs w:val="28"/>
              </w:rPr>
              <w:t>12</w:t>
            </w:r>
          </w:p>
        </w:tc>
        <w:tc>
          <w:tcPr>
            <w:tcW w:w="833" w:type="dxa"/>
            <w:vAlign w:val="center"/>
          </w:tcPr>
          <w:p w:rsidR="00F956CA" w:rsidRDefault="00F956CA" w:rsidP="00F956CA">
            <w:pPr>
              <w:jc w:val="center"/>
            </w:pPr>
            <w:r w:rsidRPr="00E63854"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  <w:vAlign w:val="center"/>
          </w:tcPr>
          <w:p w:rsidR="00F956CA" w:rsidRDefault="00F956CA" w:rsidP="00F956CA">
            <w:pPr>
              <w:jc w:val="center"/>
            </w:pPr>
            <w:r w:rsidRPr="00E63854">
              <w:rPr>
                <w:sz w:val="28"/>
                <w:szCs w:val="28"/>
              </w:rPr>
              <w:t>12</w:t>
            </w:r>
          </w:p>
        </w:tc>
        <w:tc>
          <w:tcPr>
            <w:tcW w:w="783" w:type="dxa"/>
            <w:vAlign w:val="center"/>
          </w:tcPr>
          <w:p w:rsidR="00F956CA" w:rsidRDefault="00F956CA" w:rsidP="00F956CA">
            <w:pPr>
              <w:jc w:val="center"/>
            </w:pPr>
            <w:r w:rsidRPr="00E63854">
              <w:rPr>
                <w:sz w:val="28"/>
                <w:szCs w:val="28"/>
              </w:rPr>
              <w:t>12</w:t>
            </w:r>
          </w:p>
        </w:tc>
        <w:tc>
          <w:tcPr>
            <w:tcW w:w="834" w:type="dxa"/>
            <w:vAlign w:val="center"/>
          </w:tcPr>
          <w:p w:rsidR="00F956CA" w:rsidRDefault="00F956CA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969" w:type="dxa"/>
            <w:vAlign w:val="center"/>
          </w:tcPr>
          <w:p w:rsidR="00F956CA" w:rsidRDefault="00F956CA">
            <w:pPr>
              <w:pStyle w:val="consplusnormal1"/>
              <w:spacing w:before="2" w:beforeAutospacing="0" w:after="4" w:afterAutospacing="0"/>
              <w:jc w:val="center"/>
              <w:rPr>
                <w:rFonts w:eastAsia="SimSun"/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</w:p>
        </w:tc>
      </w:tr>
    </w:tbl>
    <w:p w:rsidR="008D0C99" w:rsidRDefault="008D0C99">
      <w:pPr>
        <w:pStyle w:val="ConsPlusNormal0"/>
        <w:spacing w:before="2" w:after="10"/>
        <w:jc w:val="both"/>
        <w:rPr>
          <w:rFonts w:ascii="Times New Roman" w:hAnsi="Times New Roman" w:cs="Times New Roman"/>
          <w:sz w:val="28"/>
          <w:szCs w:val="28"/>
        </w:rPr>
      </w:pPr>
    </w:p>
    <w:p w:rsidR="008D0C99" w:rsidRDefault="00F92810">
      <w:pPr>
        <w:pStyle w:val="ConsPlusNormal0"/>
        <w:spacing w:before="2" w:after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Достижение задач Подпрограммы 1 осуществляется посредством реализации следующих мероприятий:</w:t>
      </w:r>
    </w:p>
    <w:p w:rsidR="008D0C99" w:rsidRDefault="00270C47" w:rsidP="00270C47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sz w:val="28"/>
          <w:szCs w:val="28"/>
        </w:rPr>
        <w:t>- и</w:t>
      </w:r>
      <w:r w:rsidR="00165CA8" w:rsidRPr="000F4D59">
        <w:rPr>
          <w:sz w:val="28"/>
          <w:szCs w:val="28"/>
        </w:rPr>
        <w:t>зготовление и распространение бан</w:t>
      </w:r>
      <w:r w:rsidR="00165CA8">
        <w:rPr>
          <w:sz w:val="28"/>
          <w:szCs w:val="28"/>
        </w:rPr>
        <w:t>н</w:t>
      </w:r>
      <w:r w:rsidR="00165CA8" w:rsidRPr="000F4D59">
        <w:rPr>
          <w:sz w:val="28"/>
          <w:szCs w:val="28"/>
        </w:rPr>
        <w:t xml:space="preserve">еров, печатной продукции, </w:t>
      </w:r>
      <w:proofErr w:type="spellStart"/>
      <w:r w:rsidR="00165CA8" w:rsidRPr="000F4D59">
        <w:rPr>
          <w:sz w:val="28"/>
          <w:szCs w:val="28"/>
        </w:rPr>
        <w:t>флаеров</w:t>
      </w:r>
      <w:proofErr w:type="spellEnd"/>
      <w:r w:rsidR="00165CA8" w:rsidRPr="000F4D59">
        <w:rPr>
          <w:sz w:val="28"/>
          <w:szCs w:val="28"/>
        </w:rPr>
        <w:t xml:space="preserve">, стендов по разъяснению сущности терроризма </w:t>
      </w:r>
      <w:r w:rsidR="00165CA8">
        <w:rPr>
          <w:sz w:val="28"/>
          <w:szCs w:val="28"/>
        </w:rPr>
        <w:t xml:space="preserve">и </w:t>
      </w:r>
      <w:r w:rsidR="00357929">
        <w:rPr>
          <w:sz w:val="28"/>
          <w:szCs w:val="28"/>
        </w:rPr>
        <w:t>его</w:t>
      </w:r>
      <w:r w:rsidR="00165CA8" w:rsidRPr="000F4D59">
        <w:rPr>
          <w:sz w:val="28"/>
          <w:szCs w:val="28"/>
        </w:rPr>
        <w:t xml:space="preserve"> общественной опасности</w:t>
      </w:r>
      <w:r>
        <w:rPr>
          <w:color w:val="1A1A1A"/>
          <w:sz w:val="28"/>
          <w:szCs w:val="28"/>
        </w:rPr>
        <w:t xml:space="preserve"> на территории округа;</w:t>
      </w:r>
    </w:p>
    <w:p w:rsidR="00A20F11" w:rsidRPr="00A20F11" w:rsidRDefault="00A20F11" w:rsidP="00A20F1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>
        <w:rPr>
          <w:bCs/>
          <w:color w:val="000000"/>
          <w:sz w:val="28"/>
          <w:szCs w:val="28"/>
        </w:rPr>
        <w:t>о</w:t>
      </w:r>
      <w:r w:rsidRPr="000F4D59">
        <w:rPr>
          <w:bCs/>
          <w:color w:val="000000"/>
          <w:sz w:val="28"/>
          <w:szCs w:val="28"/>
        </w:rPr>
        <w:t>беспечение требований антитеррористической защищенности объектов, в т</w:t>
      </w:r>
      <w:r>
        <w:rPr>
          <w:bCs/>
          <w:color w:val="000000"/>
          <w:sz w:val="28"/>
          <w:szCs w:val="28"/>
        </w:rPr>
        <w:t>ом числе</w:t>
      </w:r>
      <w:r w:rsidRPr="000F4D59">
        <w:rPr>
          <w:bCs/>
          <w:color w:val="000000"/>
          <w:sz w:val="28"/>
          <w:szCs w:val="28"/>
        </w:rPr>
        <w:t xml:space="preserve"> установка систем видеонаблюдения в местах массового пребывания людей, </w:t>
      </w:r>
      <w:r>
        <w:rPr>
          <w:bCs/>
          <w:color w:val="000000"/>
          <w:sz w:val="28"/>
          <w:szCs w:val="28"/>
        </w:rPr>
        <w:t xml:space="preserve">на </w:t>
      </w:r>
      <w:r w:rsidRPr="000F4D59">
        <w:rPr>
          <w:bCs/>
          <w:color w:val="000000"/>
          <w:sz w:val="28"/>
          <w:szCs w:val="28"/>
        </w:rPr>
        <w:t>воинских захоронени</w:t>
      </w:r>
      <w:r>
        <w:rPr>
          <w:bCs/>
          <w:color w:val="000000"/>
          <w:sz w:val="28"/>
          <w:szCs w:val="28"/>
        </w:rPr>
        <w:t>ях</w:t>
      </w:r>
      <w:r w:rsidRPr="000F4D59">
        <w:rPr>
          <w:bCs/>
          <w:color w:val="000000"/>
          <w:sz w:val="28"/>
          <w:szCs w:val="28"/>
        </w:rPr>
        <w:t>, мемориал</w:t>
      </w:r>
      <w:r>
        <w:rPr>
          <w:bCs/>
          <w:color w:val="000000"/>
          <w:sz w:val="28"/>
          <w:szCs w:val="28"/>
        </w:rPr>
        <w:t>ах</w:t>
      </w:r>
      <w:r w:rsidRPr="000F4D59">
        <w:rPr>
          <w:bCs/>
          <w:color w:val="000000"/>
          <w:sz w:val="28"/>
          <w:szCs w:val="28"/>
        </w:rPr>
        <w:t xml:space="preserve"> и других памятных мест</w:t>
      </w:r>
      <w:r>
        <w:rPr>
          <w:bCs/>
          <w:color w:val="000000"/>
          <w:sz w:val="28"/>
          <w:szCs w:val="28"/>
        </w:rPr>
        <w:t>ах</w:t>
      </w:r>
      <w:r w:rsidRPr="000F4D59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приобретение </w:t>
      </w:r>
      <w:r w:rsidRPr="000F4D59">
        <w:rPr>
          <w:bCs/>
          <w:color w:val="000000"/>
          <w:sz w:val="28"/>
          <w:szCs w:val="28"/>
        </w:rPr>
        <w:t>металлических ограждений</w:t>
      </w:r>
      <w:r>
        <w:rPr>
          <w:bCs/>
          <w:color w:val="000000"/>
          <w:sz w:val="28"/>
          <w:szCs w:val="28"/>
        </w:rPr>
        <w:t>, иных защитных элементов</w:t>
      </w:r>
      <w:r w:rsidRPr="000B7E5D">
        <w:rPr>
          <w:bCs/>
          <w:color w:val="000000"/>
          <w:sz w:val="28"/>
          <w:szCs w:val="28"/>
        </w:rPr>
        <w:t xml:space="preserve"> </w:t>
      </w:r>
      <w:r w:rsidRPr="000F4D59">
        <w:rPr>
          <w:bCs/>
          <w:color w:val="000000"/>
          <w:sz w:val="28"/>
          <w:szCs w:val="28"/>
        </w:rPr>
        <w:t>антитеррористической</w:t>
      </w:r>
      <w:r>
        <w:rPr>
          <w:bCs/>
          <w:color w:val="000000"/>
          <w:sz w:val="28"/>
          <w:szCs w:val="28"/>
        </w:rPr>
        <w:t xml:space="preserve"> направленности;</w:t>
      </w:r>
    </w:p>
    <w:p w:rsidR="008D0C99" w:rsidRDefault="00F9281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sz w:val="28"/>
          <w:szCs w:val="28"/>
        </w:rPr>
        <w:t>- повышение правовой грамотности обучающихся на базе образовательных организаций (в том числе при участии представителей религиозных и общественных организаций, психологов) в форме индивидуальных или групповых бесед по доведению норм законодательства</w:t>
      </w:r>
      <w:r>
        <w:rPr>
          <w:color w:val="1A1A1A"/>
          <w:sz w:val="28"/>
          <w:szCs w:val="28"/>
        </w:rPr>
        <w:t>, устанавливающих ответственность за участие и содействие террористической деятельности, разжигание</w:t>
      </w:r>
      <w:r w:rsidR="0013061D">
        <w:rPr>
          <w:color w:val="1A1A1A"/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>социальной, расовой, национальной и религиозной розни, создание и участие в деятельности общественных объединений, цели и действия которых направлены на насильственное изменение основ конституционного строя России;</w:t>
      </w:r>
    </w:p>
    <w:p w:rsidR="008D0C99" w:rsidRDefault="00F9281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- проведение акций и митингов посвященные Дню солидарности в борьбе с терроризмом в образовательных организациях;</w:t>
      </w:r>
    </w:p>
    <w:p w:rsidR="008D0C99" w:rsidRDefault="00F92810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lastRenderedPageBreak/>
        <w:t>- проведение соответствующих мероприятий в образовательных организациях</w:t>
      </w:r>
      <w:r>
        <w:rPr>
          <w:sz w:val="28"/>
          <w:szCs w:val="28"/>
        </w:rPr>
        <w:t>;</w:t>
      </w:r>
    </w:p>
    <w:p w:rsidR="008D0C99" w:rsidRDefault="00F928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разъяснительных бесед с представителями молодежных общественных организаций, военно-патриотических клубов, с педагогами, руководителями кружков и секций, заведующими клубами по месту жительства, с представителями неформальных общественных организаций по профилактике проявлений экстремизма;</w:t>
      </w:r>
    </w:p>
    <w:p w:rsidR="008D0C99" w:rsidRDefault="00F92810">
      <w:pPr>
        <w:pStyle w:val="ConsPlusNormal0"/>
        <w:spacing w:before="2" w:after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участие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деятельности антитеррористической комиссии Администрации </w:t>
      </w:r>
      <w:r>
        <w:rPr>
          <w:rFonts w:ascii="Times New Roman" w:hAnsi="Times New Roman" w:cs="Times New Roman"/>
          <w:sz w:val="28"/>
          <w:szCs w:val="28"/>
        </w:rPr>
        <w:t>Калининского муниципального округа;</w:t>
      </w:r>
    </w:p>
    <w:p w:rsidR="008D0C99" w:rsidRDefault="00F92810">
      <w:pPr>
        <w:pStyle w:val="ConsPlusNormal0"/>
        <w:spacing w:before="2" w:after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формирование среди граждан обстановки нетерпимости к экстремистской деятельности и распространению экстремистских идей путем размещения в средствах массовой информации, в информационно-телекоммуникационных сетях, включая сеть «Интернет», социальной рекламы, направленной на патриотич</w:t>
      </w:r>
      <w:r w:rsidR="004408E3">
        <w:rPr>
          <w:rFonts w:ascii="Times New Roman" w:hAnsi="Times New Roman" w:cs="Times New Roman"/>
          <w:sz w:val="28"/>
          <w:szCs w:val="28"/>
        </w:rPr>
        <w:t>еской воспитание молодежи;</w:t>
      </w:r>
      <w:proofErr w:type="gramEnd"/>
    </w:p>
    <w:p w:rsidR="004408E3" w:rsidRDefault="004408E3">
      <w:pPr>
        <w:pStyle w:val="ConsPlusNormal0"/>
        <w:spacing w:before="2" w:after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408E3">
        <w:rPr>
          <w:rFonts w:ascii="Times New Roman" w:hAnsi="Times New Roman" w:cs="Times New Roman"/>
          <w:sz w:val="28"/>
          <w:szCs w:val="28"/>
        </w:rPr>
        <w:t>проведение мероприятий, направленных на предупреждение межнациональных (межэтнических) конфликтов, способствующих объединению граждан (День Победы 9 мая, День России 12 июня, День памяти и скорби 22 июня, фестиваль дворового футбо</w:t>
      </w:r>
      <w:r w:rsidR="00747F21">
        <w:rPr>
          <w:rFonts w:ascii="Times New Roman" w:hAnsi="Times New Roman" w:cs="Times New Roman"/>
          <w:sz w:val="28"/>
          <w:szCs w:val="28"/>
        </w:rPr>
        <w:t>ла «Таланты глубинки» сентябрь);</w:t>
      </w:r>
    </w:p>
    <w:p w:rsidR="00747F21" w:rsidRPr="004408E3" w:rsidRDefault="00747F21">
      <w:pPr>
        <w:pStyle w:val="ConsPlusNormal0"/>
        <w:spacing w:before="2" w:after="1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7F21">
        <w:rPr>
          <w:rFonts w:ascii="Times New Roman" w:hAnsi="Times New Roman" w:cs="Times New Roman"/>
          <w:sz w:val="28"/>
          <w:szCs w:val="28"/>
        </w:rPr>
        <w:t>проведение мероприятий с работодателями в рамках адаптации иностранных граждан в Российской Федерации и их интеграции в российское общество.</w:t>
      </w:r>
    </w:p>
    <w:p w:rsidR="008D0C99" w:rsidRPr="004408E3" w:rsidRDefault="008D0C99">
      <w:pPr>
        <w:jc w:val="both"/>
        <w:rPr>
          <w:b/>
          <w:sz w:val="28"/>
          <w:szCs w:val="28"/>
        </w:rPr>
      </w:pPr>
    </w:p>
    <w:p w:rsidR="008D0C99" w:rsidRDefault="00F928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V</w:t>
      </w:r>
    </w:p>
    <w:p w:rsidR="008D0C99" w:rsidRDefault="00F928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Ресурсное обеспечение муниципальной программы</w:t>
      </w:r>
    </w:p>
    <w:p w:rsidR="008D0C99" w:rsidRDefault="008D0C99">
      <w:pPr>
        <w:pStyle w:val="ConsPlusNormal0"/>
        <w:spacing w:before="2" w:after="4"/>
        <w:ind w:firstLineChars="150"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8D0C99" w:rsidRDefault="00F92810">
      <w:pPr>
        <w:pStyle w:val="ConsPlusNormal0"/>
        <w:spacing w:before="2" w:after="4"/>
        <w:ind w:firstLineChars="150" w:firstLine="42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по годам реализации, в разрезе подпрограмм</w:t>
      </w:r>
      <w:r w:rsidR="001306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SimSun" w:hAnsi="Times New Roman" w:cs="Times New Roman"/>
          <w:sz w:val="28"/>
          <w:szCs w:val="28"/>
        </w:rPr>
        <w:t>представлена</w:t>
      </w:r>
      <w:proofErr w:type="gramEnd"/>
      <w:r>
        <w:rPr>
          <w:rFonts w:ascii="Times New Roman" w:eastAsia="SimSun" w:hAnsi="Times New Roman" w:cs="Times New Roman"/>
          <w:sz w:val="28"/>
          <w:szCs w:val="28"/>
        </w:rPr>
        <w:t xml:space="preserve"> в таблице 3.</w:t>
      </w:r>
    </w:p>
    <w:p w:rsidR="008D0C99" w:rsidRDefault="008D0C99">
      <w:pPr>
        <w:jc w:val="both"/>
        <w:rPr>
          <w:b/>
          <w:sz w:val="28"/>
          <w:szCs w:val="28"/>
        </w:rPr>
      </w:pP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57"/>
        <w:gridCol w:w="1701"/>
        <w:gridCol w:w="992"/>
        <w:gridCol w:w="992"/>
        <w:gridCol w:w="1134"/>
        <w:gridCol w:w="1134"/>
        <w:gridCol w:w="992"/>
        <w:gridCol w:w="1046"/>
      </w:tblGrid>
      <w:tr w:rsidR="008D0C99">
        <w:trPr>
          <w:trHeight w:val="545"/>
          <w:tblHeader/>
          <w:jc w:val="center"/>
        </w:trPr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Источники финансирования</w:t>
            </w:r>
          </w:p>
        </w:tc>
        <w:tc>
          <w:tcPr>
            <w:tcW w:w="62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Годы реализации / расходы (тыс. рублей)</w:t>
            </w:r>
          </w:p>
        </w:tc>
      </w:tr>
      <w:tr w:rsidR="008D0C99">
        <w:trPr>
          <w:trHeight w:val="553"/>
          <w:tblHeader/>
          <w:jc w:val="center"/>
        </w:trPr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8D0C99">
            <w:pPr>
              <w:rPr>
                <w:b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8D0C99">
            <w:pPr>
              <w:rPr>
                <w:b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2029</w:t>
            </w:r>
          </w:p>
        </w:tc>
      </w:tr>
      <w:tr w:rsidR="008D0C99">
        <w:trPr>
          <w:trHeight w:val="390"/>
          <w:jc w:val="center"/>
        </w:trPr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rPr>
                <w:lang w:eastAsia="en-US"/>
              </w:rPr>
            </w:pPr>
            <w:r>
              <w:rPr>
                <w:lang w:eastAsia="en-US"/>
              </w:rPr>
              <w:t>Подпрограмма 1 «</w:t>
            </w:r>
            <w:r>
              <w:t>Профилактика терроризма и экстремизма на территории Калининского муниципального округа</w:t>
            </w:r>
            <w:r>
              <w:rPr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</w:tr>
      <w:tr w:rsidR="008D0C99">
        <w:trPr>
          <w:jc w:val="center"/>
        </w:trPr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8D0C99">
            <w:pPr>
              <w:rPr>
                <w:lang w:eastAsia="en-US"/>
              </w:rPr>
            </w:pPr>
          </w:p>
        </w:tc>
        <w:tc>
          <w:tcPr>
            <w:tcW w:w="79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</w:tr>
      <w:tr w:rsidR="008D0C99">
        <w:trPr>
          <w:trHeight w:val="441"/>
          <w:jc w:val="center"/>
        </w:trPr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8D0C99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</w:tr>
      <w:tr w:rsidR="008D0C99">
        <w:trPr>
          <w:jc w:val="center"/>
        </w:trPr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8D0C99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rPr>
                <w:lang w:eastAsia="en-US"/>
              </w:rPr>
            </w:pPr>
            <w:r>
              <w:rPr>
                <w:lang w:eastAsia="en-US"/>
              </w:rPr>
              <w:t>региональный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</w:tr>
      <w:tr w:rsidR="008D0C99">
        <w:trPr>
          <w:jc w:val="center"/>
        </w:trPr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8D0C99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rPr>
                <w:lang w:eastAsia="en-US"/>
              </w:rPr>
            </w:pPr>
            <w:r>
              <w:rPr>
                <w:lang w:eastAsia="en-US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</w:tr>
      <w:tr w:rsidR="008D0C99">
        <w:trPr>
          <w:trHeight w:val="366"/>
          <w:jc w:val="center"/>
        </w:trPr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8D0C99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rPr>
                <w:lang w:eastAsia="en-US"/>
              </w:rPr>
            </w:pPr>
            <w:r>
              <w:rPr>
                <w:lang w:eastAsia="en-US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</w:tr>
      <w:tr w:rsidR="008D0C99">
        <w:trPr>
          <w:trHeight w:val="411"/>
          <w:jc w:val="center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Итого по программе,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</w:tr>
      <w:tr w:rsidR="008D0C99">
        <w:trPr>
          <w:jc w:val="center"/>
        </w:trPr>
        <w:tc>
          <w:tcPr>
            <w:tcW w:w="97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rPr>
                <w:lang w:eastAsia="en-US"/>
              </w:rPr>
            </w:pPr>
            <w:r>
              <w:rPr>
                <w:lang w:eastAsia="en-US"/>
              </w:rPr>
              <w:t>в том числе:</w:t>
            </w:r>
          </w:p>
        </w:tc>
      </w:tr>
      <w:tr w:rsidR="008D0C99">
        <w:trPr>
          <w:trHeight w:val="449"/>
          <w:jc w:val="center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rPr>
                <w:lang w:eastAsia="en-US"/>
              </w:rPr>
            </w:pPr>
            <w:r>
              <w:rPr>
                <w:lang w:eastAsia="en-US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</w:tr>
      <w:tr w:rsidR="008D0C99">
        <w:trPr>
          <w:trHeight w:val="269"/>
          <w:jc w:val="center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rPr>
                <w:lang w:eastAsia="en-US"/>
              </w:rPr>
            </w:pPr>
            <w:r>
              <w:rPr>
                <w:lang w:eastAsia="en-US"/>
              </w:rPr>
              <w:t>региональный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</w:tr>
      <w:tr w:rsidR="008D0C99">
        <w:trPr>
          <w:trHeight w:val="276"/>
          <w:jc w:val="center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</w:tr>
      <w:tr w:rsidR="008D0C99">
        <w:trPr>
          <w:trHeight w:val="292"/>
          <w:jc w:val="center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rPr>
                <w:lang w:eastAsia="en-US"/>
              </w:rPr>
            </w:pPr>
            <w:r>
              <w:rPr>
                <w:lang w:eastAsia="en-US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C99" w:rsidRDefault="00F92810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</w:t>
            </w:r>
            <w:proofErr w:type="spellEnd"/>
          </w:p>
        </w:tc>
      </w:tr>
    </w:tbl>
    <w:p w:rsidR="008D0C99" w:rsidRDefault="008D0C99">
      <w:pPr>
        <w:jc w:val="center"/>
        <w:rPr>
          <w:b/>
          <w:sz w:val="28"/>
          <w:szCs w:val="28"/>
        </w:rPr>
      </w:pPr>
    </w:p>
    <w:p w:rsidR="008D0C99" w:rsidRDefault="00F928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V</w:t>
      </w:r>
      <w:r>
        <w:rPr>
          <w:b/>
          <w:sz w:val="28"/>
          <w:szCs w:val="28"/>
          <w:lang w:val="en-US"/>
        </w:rPr>
        <w:t>I</w:t>
      </w:r>
    </w:p>
    <w:p w:rsidR="008D0C99" w:rsidRDefault="00F928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Ожидаемые результаты реализации муниципальной программы</w:t>
      </w:r>
    </w:p>
    <w:p w:rsidR="008D0C99" w:rsidRDefault="008D0C99">
      <w:pPr>
        <w:jc w:val="center"/>
        <w:rPr>
          <w:b/>
          <w:sz w:val="28"/>
          <w:szCs w:val="28"/>
        </w:rPr>
      </w:pPr>
    </w:p>
    <w:p w:rsidR="008D0C99" w:rsidRDefault="008D0C99">
      <w:pPr>
        <w:jc w:val="center"/>
        <w:rPr>
          <w:b/>
          <w:sz w:val="28"/>
          <w:szCs w:val="28"/>
        </w:rPr>
      </w:pPr>
    </w:p>
    <w:p w:rsidR="008D0C99" w:rsidRDefault="00F928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результате реализации муниципальной программы «Противодействие идеологии терроризма и экстремизма на территории Калининского муниципального округа Тверской  области на</w:t>
      </w:r>
      <w:r>
        <w:rPr>
          <w:color w:val="000000"/>
          <w:sz w:val="28"/>
          <w:szCs w:val="28"/>
        </w:rPr>
        <w:t xml:space="preserve"> 2024-2029 годы</w:t>
      </w:r>
      <w:r>
        <w:rPr>
          <w:sz w:val="28"/>
          <w:szCs w:val="28"/>
        </w:rPr>
        <w:t>» ожидается достижение следующих целевых показателей:</w:t>
      </w:r>
    </w:p>
    <w:p w:rsidR="008D0C99" w:rsidRDefault="00F92810">
      <w:pPr>
        <w:pStyle w:val="p13"/>
        <w:shd w:val="clear" w:color="auto" w:fill="FFFFFF"/>
        <w:spacing w:before="0" w:beforeAutospacing="0" w:after="0" w:afterAutospacing="0"/>
        <w:jc w:val="both"/>
        <w:rPr>
          <w:rStyle w:val="s1"/>
          <w:sz w:val="28"/>
          <w:szCs w:val="28"/>
        </w:rPr>
      </w:pPr>
      <w:r>
        <w:rPr>
          <w:sz w:val="28"/>
          <w:szCs w:val="28"/>
        </w:rPr>
        <w:t xml:space="preserve">        - </w:t>
      </w:r>
      <w:r>
        <w:rPr>
          <w:rStyle w:val="s1"/>
          <w:sz w:val="28"/>
          <w:szCs w:val="28"/>
        </w:rPr>
        <w:t>доля участия учреждений культуры и образовательных организаций в мероприятиях противодействия идеологии терроризма в Калининском муниципальном округе - 100%.</w:t>
      </w:r>
    </w:p>
    <w:p w:rsidR="008D0C99" w:rsidRPr="0067254F" w:rsidRDefault="00F92810" w:rsidP="0067254F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  <w:sectPr w:rsidR="008D0C99" w:rsidRPr="0067254F" w:rsidSect="00B81EA3">
          <w:pgSz w:w="11906" w:h="16838"/>
          <w:pgMar w:top="1134" w:right="851" w:bottom="624" w:left="1701" w:header="709" w:footer="709" w:gutter="0"/>
          <w:pgNumType w:start="0"/>
          <w:cols w:space="708"/>
          <w:titlePg/>
          <w:docGrid w:linePitch="360"/>
        </w:sectPr>
      </w:pPr>
      <w:r>
        <w:rPr>
          <w:rStyle w:val="s1"/>
          <w:sz w:val="28"/>
          <w:szCs w:val="28"/>
        </w:rPr>
        <w:t>- количество</w:t>
      </w:r>
      <w:r w:rsidR="0013061D">
        <w:rPr>
          <w:rStyle w:val="s1"/>
          <w:sz w:val="28"/>
          <w:szCs w:val="28"/>
        </w:rPr>
        <w:t xml:space="preserve"> учащ</w:t>
      </w:r>
      <w:r>
        <w:rPr>
          <w:rStyle w:val="s1"/>
          <w:sz w:val="28"/>
          <w:szCs w:val="28"/>
        </w:rPr>
        <w:t xml:space="preserve">ихся образовательных учреждений в возрасте 14-17 лет, принявших участие в мероприятиях по данной программе </w:t>
      </w:r>
      <w:r w:rsidR="0067254F">
        <w:rPr>
          <w:rStyle w:val="s1"/>
          <w:sz w:val="28"/>
          <w:szCs w:val="28"/>
        </w:rPr>
        <w:t>–</w:t>
      </w:r>
      <w:r>
        <w:rPr>
          <w:rStyle w:val="s1"/>
          <w:sz w:val="28"/>
          <w:szCs w:val="28"/>
        </w:rPr>
        <w:t xml:space="preserve"> 5700</w:t>
      </w:r>
      <w:bookmarkStart w:id="0" w:name="_GoBack"/>
      <w:bookmarkEnd w:id="0"/>
      <w:r w:rsidR="0067254F">
        <w:rPr>
          <w:rStyle w:val="s1"/>
          <w:sz w:val="28"/>
          <w:szCs w:val="28"/>
        </w:rPr>
        <w:t>.</w:t>
      </w:r>
    </w:p>
    <w:p w:rsidR="008D0C99" w:rsidRDefault="008D0C99" w:rsidP="00F92810">
      <w:pPr>
        <w:rPr>
          <w:sz w:val="16"/>
          <w:szCs w:val="16"/>
        </w:rPr>
      </w:pPr>
    </w:p>
    <w:sectPr w:rsidR="008D0C99" w:rsidSect="008D0C99">
      <w:pgSz w:w="16838" w:h="11906" w:orient="landscape"/>
      <w:pgMar w:top="1701" w:right="1134" w:bottom="851" w:left="1134" w:header="680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9A0DED"/>
    <w:multiLevelType w:val="singleLevel"/>
    <w:tmpl w:val="959A0DED"/>
    <w:lvl w:ilvl="0">
      <w:start w:val="1"/>
      <w:numFmt w:val="decimal"/>
      <w:suff w:val="space"/>
      <w:lvlText w:val="%1."/>
      <w:lvlJc w:val="left"/>
    </w:lvl>
  </w:abstractNum>
  <w:abstractNum w:abstractNumId="1">
    <w:nsid w:val="D626A4E7"/>
    <w:multiLevelType w:val="singleLevel"/>
    <w:tmpl w:val="D626A4E7"/>
    <w:lvl w:ilvl="0">
      <w:start w:val="1"/>
      <w:numFmt w:val="decimal"/>
      <w:suff w:val="space"/>
      <w:lvlText w:val="%1."/>
      <w:lvlJc w:val="left"/>
    </w:lvl>
  </w:abstractNum>
  <w:abstractNum w:abstractNumId="2">
    <w:nsid w:val="51909F04"/>
    <w:multiLevelType w:val="singleLevel"/>
    <w:tmpl w:val="51909F04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noPunctuationKerning/>
  <w:characterSpacingControl w:val="doNotCompress"/>
  <w:compat>
    <w:doNotExpandShiftReturn/>
    <w:doNotWrapTextWithPunct/>
    <w:doNotUseEastAsianBreakRules/>
    <w:useFELayout/>
    <w:doNotUseIndentAsNumberingTabStop/>
  </w:compat>
  <w:rsids>
    <w:rsidRoot w:val="00D97278"/>
    <w:rsid w:val="000117AF"/>
    <w:rsid w:val="00017E89"/>
    <w:rsid w:val="00021EA9"/>
    <w:rsid w:val="000270DA"/>
    <w:rsid w:val="000275CC"/>
    <w:rsid w:val="0002780B"/>
    <w:rsid w:val="00032DCB"/>
    <w:rsid w:val="000360C4"/>
    <w:rsid w:val="00044E00"/>
    <w:rsid w:val="00045133"/>
    <w:rsid w:val="00047DFA"/>
    <w:rsid w:val="00047F31"/>
    <w:rsid w:val="00056767"/>
    <w:rsid w:val="00057A59"/>
    <w:rsid w:val="00064DE7"/>
    <w:rsid w:val="00065B74"/>
    <w:rsid w:val="00067DA1"/>
    <w:rsid w:val="00072FFF"/>
    <w:rsid w:val="000737A0"/>
    <w:rsid w:val="00073B96"/>
    <w:rsid w:val="0007511F"/>
    <w:rsid w:val="000769BC"/>
    <w:rsid w:val="00092A58"/>
    <w:rsid w:val="00093549"/>
    <w:rsid w:val="000977F7"/>
    <w:rsid w:val="00097DB3"/>
    <w:rsid w:val="000A354D"/>
    <w:rsid w:val="000A4BDC"/>
    <w:rsid w:val="000A67A8"/>
    <w:rsid w:val="000A78D2"/>
    <w:rsid w:val="000B16B4"/>
    <w:rsid w:val="000B1836"/>
    <w:rsid w:val="000B29AD"/>
    <w:rsid w:val="000B533B"/>
    <w:rsid w:val="000B74C0"/>
    <w:rsid w:val="000C33E8"/>
    <w:rsid w:val="000C713B"/>
    <w:rsid w:val="000D03BE"/>
    <w:rsid w:val="000D0D84"/>
    <w:rsid w:val="000D1542"/>
    <w:rsid w:val="000D15DE"/>
    <w:rsid w:val="000D3685"/>
    <w:rsid w:val="000D43CF"/>
    <w:rsid w:val="000D5035"/>
    <w:rsid w:val="000D6367"/>
    <w:rsid w:val="000D65D8"/>
    <w:rsid w:val="000E41A3"/>
    <w:rsid w:val="000E79DA"/>
    <w:rsid w:val="000F2CD7"/>
    <w:rsid w:val="000F3D85"/>
    <w:rsid w:val="000F7E46"/>
    <w:rsid w:val="0010061D"/>
    <w:rsid w:val="00102A79"/>
    <w:rsid w:val="00103E4A"/>
    <w:rsid w:val="0010740F"/>
    <w:rsid w:val="001104CA"/>
    <w:rsid w:val="001152D2"/>
    <w:rsid w:val="00116CBF"/>
    <w:rsid w:val="0012267F"/>
    <w:rsid w:val="00124771"/>
    <w:rsid w:val="00127CF7"/>
    <w:rsid w:val="0013061D"/>
    <w:rsid w:val="00132EA6"/>
    <w:rsid w:val="0013691B"/>
    <w:rsid w:val="001378CA"/>
    <w:rsid w:val="00144349"/>
    <w:rsid w:val="00144D22"/>
    <w:rsid w:val="00145723"/>
    <w:rsid w:val="00152D54"/>
    <w:rsid w:val="00155103"/>
    <w:rsid w:val="00165CA8"/>
    <w:rsid w:val="001706DC"/>
    <w:rsid w:val="00171F9F"/>
    <w:rsid w:val="00176938"/>
    <w:rsid w:val="001809B2"/>
    <w:rsid w:val="00180B3D"/>
    <w:rsid w:val="00181C0E"/>
    <w:rsid w:val="00185B37"/>
    <w:rsid w:val="00185DD8"/>
    <w:rsid w:val="00187EBF"/>
    <w:rsid w:val="0019003A"/>
    <w:rsid w:val="00191FB7"/>
    <w:rsid w:val="0019255F"/>
    <w:rsid w:val="00194D14"/>
    <w:rsid w:val="001977E8"/>
    <w:rsid w:val="00197B46"/>
    <w:rsid w:val="001A0E41"/>
    <w:rsid w:val="001A107D"/>
    <w:rsid w:val="001A158C"/>
    <w:rsid w:val="001B5F3A"/>
    <w:rsid w:val="001B64F9"/>
    <w:rsid w:val="001B74CF"/>
    <w:rsid w:val="001C11BD"/>
    <w:rsid w:val="001C16DF"/>
    <w:rsid w:val="001C1C48"/>
    <w:rsid w:val="001D4873"/>
    <w:rsid w:val="001E0442"/>
    <w:rsid w:val="001E3DE0"/>
    <w:rsid w:val="001E538F"/>
    <w:rsid w:val="001E7DD4"/>
    <w:rsid w:val="001F46C5"/>
    <w:rsid w:val="001F72F3"/>
    <w:rsid w:val="00202005"/>
    <w:rsid w:val="00202ED3"/>
    <w:rsid w:val="00203BB0"/>
    <w:rsid w:val="002053D5"/>
    <w:rsid w:val="0020634F"/>
    <w:rsid w:val="0021413C"/>
    <w:rsid w:val="00227265"/>
    <w:rsid w:val="00230A03"/>
    <w:rsid w:val="00230AEF"/>
    <w:rsid w:val="00230AFC"/>
    <w:rsid w:val="00232433"/>
    <w:rsid w:val="00233279"/>
    <w:rsid w:val="00241E2A"/>
    <w:rsid w:val="002517E2"/>
    <w:rsid w:val="0025318A"/>
    <w:rsid w:val="00254E06"/>
    <w:rsid w:val="0026019B"/>
    <w:rsid w:val="00261C3B"/>
    <w:rsid w:val="00261E90"/>
    <w:rsid w:val="00263C58"/>
    <w:rsid w:val="00266C1F"/>
    <w:rsid w:val="00267373"/>
    <w:rsid w:val="0027078F"/>
    <w:rsid w:val="00270C47"/>
    <w:rsid w:val="002710B6"/>
    <w:rsid w:val="00276539"/>
    <w:rsid w:val="00280B1E"/>
    <w:rsid w:val="00280CBB"/>
    <w:rsid w:val="002870CF"/>
    <w:rsid w:val="00291714"/>
    <w:rsid w:val="00292D7C"/>
    <w:rsid w:val="002939D8"/>
    <w:rsid w:val="002A76FA"/>
    <w:rsid w:val="002A7A85"/>
    <w:rsid w:val="002B1177"/>
    <w:rsid w:val="002B14B5"/>
    <w:rsid w:val="002B3322"/>
    <w:rsid w:val="002B4157"/>
    <w:rsid w:val="002B73B5"/>
    <w:rsid w:val="002C0B74"/>
    <w:rsid w:val="002C4E5A"/>
    <w:rsid w:val="002C5F36"/>
    <w:rsid w:val="002D2EB1"/>
    <w:rsid w:val="002D341F"/>
    <w:rsid w:val="002D3C40"/>
    <w:rsid w:val="002D3FA4"/>
    <w:rsid w:val="002D4DBE"/>
    <w:rsid w:val="002D685D"/>
    <w:rsid w:val="002D71E1"/>
    <w:rsid w:val="002E0B98"/>
    <w:rsid w:val="002E2B51"/>
    <w:rsid w:val="002E3CA0"/>
    <w:rsid w:val="002E44A7"/>
    <w:rsid w:val="002E5AC2"/>
    <w:rsid w:val="002E5C16"/>
    <w:rsid w:val="002E7F57"/>
    <w:rsid w:val="002F086F"/>
    <w:rsid w:val="002F0C2C"/>
    <w:rsid w:val="002F4F57"/>
    <w:rsid w:val="002F6632"/>
    <w:rsid w:val="00301F3B"/>
    <w:rsid w:val="00302319"/>
    <w:rsid w:val="0030385B"/>
    <w:rsid w:val="00310ACD"/>
    <w:rsid w:val="00313886"/>
    <w:rsid w:val="00313B1B"/>
    <w:rsid w:val="00320690"/>
    <w:rsid w:val="003212EC"/>
    <w:rsid w:val="00323EF6"/>
    <w:rsid w:val="00330483"/>
    <w:rsid w:val="00331A18"/>
    <w:rsid w:val="00332B14"/>
    <w:rsid w:val="0033622D"/>
    <w:rsid w:val="0033731E"/>
    <w:rsid w:val="0034006C"/>
    <w:rsid w:val="003469FE"/>
    <w:rsid w:val="00346DA0"/>
    <w:rsid w:val="00347FC7"/>
    <w:rsid w:val="00351D08"/>
    <w:rsid w:val="003537C0"/>
    <w:rsid w:val="003537D5"/>
    <w:rsid w:val="00353E29"/>
    <w:rsid w:val="00354B4F"/>
    <w:rsid w:val="00354F8B"/>
    <w:rsid w:val="00356803"/>
    <w:rsid w:val="00357929"/>
    <w:rsid w:val="00361A17"/>
    <w:rsid w:val="00373733"/>
    <w:rsid w:val="00374E4D"/>
    <w:rsid w:val="00377EFF"/>
    <w:rsid w:val="003832EF"/>
    <w:rsid w:val="003864AE"/>
    <w:rsid w:val="00386D7C"/>
    <w:rsid w:val="00391075"/>
    <w:rsid w:val="00391CE0"/>
    <w:rsid w:val="00391E4F"/>
    <w:rsid w:val="003A26B8"/>
    <w:rsid w:val="003B46BD"/>
    <w:rsid w:val="003B511D"/>
    <w:rsid w:val="003B5F2F"/>
    <w:rsid w:val="003B5F7A"/>
    <w:rsid w:val="003C0BA3"/>
    <w:rsid w:val="003C3BBA"/>
    <w:rsid w:val="003C74BD"/>
    <w:rsid w:val="003D0CD7"/>
    <w:rsid w:val="003D1C11"/>
    <w:rsid w:val="003D4328"/>
    <w:rsid w:val="003E0D4A"/>
    <w:rsid w:val="003E1822"/>
    <w:rsid w:val="003E3D4E"/>
    <w:rsid w:val="003E4EB0"/>
    <w:rsid w:val="003E61B0"/>
    <w:rsid w:val="003E6BAF"/>
    <w:rsid w:val="003E78A4"/>
    <w:rsid w:val="003F06CF"/>
    <w:rsid w:val="003F0A76"/>
    <w:rsid w:val="003F0CDF"/>
    <w:rsid w:val="003F7875"/>
    <w:rsid w:val="004004E1"/>
    <w:rsid w:val="004016C1"/>
    <w:rsid w:val="004017C2"/>
    <w:rsid w:val="00401C25"/>
    <w:rsid w:val="0040335C"/>
    <w:rsid w:val="00405E4B"/>
    <w:rsid w:val="00405F7F"/>
    <w:rsid w:val="004075AF"/>
    <w:rsid w:val="004117D6"/>
    <w:rsid w:val="00413287"/>
    <w:rsid w:val="00414956"/>
    <w:rsid w:val="0041566A"/>
    <w:rsid w:val="00416C35"/>
    <w:rsid w:val="00417323"/>
    <w:rsid w:val="00420CD9"/>
    <w:rsid w:val="0042148F"/>
    <w:rsid w:val="004266D7"/>
    <w:rsid w:val="00430DCE"/>
    <w:rsid w:val="004327AC"/>
    <w:rsid w:val="004408E3"/>
    <w:rsid w:val="0044273C"/>
    <w:rsid w:val="004439C5"/>
    <w:rsid w:val="00444D59"/>
    <w:rsid w:val="0045132F"/>
    <w:rsid w:val="0045693B"/>
    <w:rsid w:val="00462591"/>
    <w:rsid w:val="00462B44"/>
    <w:rsid w:val="0046458B"/>
    <w:rsid w:val="004660EF"/>
    <w:rsid w:val="00471AA9"/>
    <w:rsid w:val="00476FC3"/>
    <w:rsid w:val="00480746"/>
    <w:rsid w:val="0048176D"/>
    <w:rsid w:val="00482BEA"/>
    <w:rsid w:val="0048323F"/>
    <w:rsid w:val="004834EE"/>
    <w:rsid w:val="0049118E"/>
    <w:rsid w:val="004972E9"/>
    <w:rsid w:val="004A34FC"/>
    <w:rsid w:val="004A683E"/>
    <w:rsid w:val="004B0B33"/>
    <w:rsid w:val="004B3BA2"/>
    <w:rsid w:val="004B5347"/>
    <w:rsid w:val="004B737A"/>
    <w:rsid w:val="004C312C"/>
    <w:rsid w:val="004D1617"/>
    <w:rsid w:val="004D20A8"/>
    <w:rsid w:val="004D3961"/>
    <w:rsid w:val="004D4718"/>
    <w:rsid w:val="004E1AA0"/>
    <w:rsid w:val="004E544F"/>
    <w:rsid w:val="004E5629"/>
    <w:rsid w:val="004F0762"/>
    <w:rsid w:val="004F15D0"/>
    <w:rsid w:val="004F4F3D"/>
    <w:rsid w:val="004F71AD"/>
    <w:rsid w:val="00505376"/>
    <w:rsid w:val="00505E7C"/>
    <w:rsid w:val="00510421"/>
    <w:rsid w:val="005128A0"/>
    <w:rsid w:val="005131E6"/>
    <w:rsid w:val="00527B9D"/>
    <w:rsid w:val="00531F6B"/>
    <w:rsid w:val="00533A25"/>
    <w:rsid w:val="00534C0F"/>
    <w:rsid w:val="00534D78"/>
    <w:rsid w:val="005446B5"/>
    <w:rsid w:val="00544930"/>
    <w:rsid w:val="005471A3"/>
    <w:rsid w:val="005502B9"/>
    <w:rsid w:val="00551CA0"/>
    <w:rsid w:val="005524EA"/>
    <w:rsid w:val="005543AB"/>
    <w:rsid w:val="005566A2"/>
    <w:rsid w:val="00562871"/>
    <w:rsid w:val="00566689"/>
    <w:rsid w:val="005701C7"/>
    <w:rsid w:val="00570445"/>
    <w:rsid w:val="00570B96"/>
    <w:rsid w:val="00570E2A"/>
    <w:rsid w:val="005724CD"/>
    <w:rsid w:val="005764E0"/>
    <w:rsid w:val="00583D2C"/>
    <w:rsid w:val="005944FB"/>
    <w:rsid w:val="005971F1"/>
    <w:rsid w:val="005A0916"/>
    <w:rsid w:val="005B0720"/>
    <w:rsid w:val="005C2DAF"/>
    <w:rsid w:val="005D03F6"/>
    <w:rsid w:val="005D256B"/>
    <w:rsid w:val="005D5FE2"/>
    <w:rsid w:val="005F4178"/>
    <w:rsid w:val="005F419C"/>
    <w:rsid w:val="005F694F"/>
    <w:rsid w:val="005F6CE9"/>
    <w:rsid w:val="005F6EAF"/>
    <w:rsid w:val="00605D81"/>
    <w:rsid w:val="00612105"/>
    <w:rsid w:val="00622947"/>
    <w:rsid w:val="0062356D"/>
    <w:rsid w:val="0062668D"/>
    <w:rsid w:val="00655265"/>
    <w:rsid w:val="00655B25"/>
    <w:rsid w:val="00656D6D"/>
    <w:rsid w:val="00661EB6"/>
    <w:rsid w:val="00664745"/>
    <w:rsid w:val="00664EC6"/>
    <w:rsid w:val="006652B5"/>
    <w:rsid w:val="006700B7"/>
    <w:rsid w:val="0067254F"/>
    <w:rsid w:val="0067561B"/>
    <w:rsid w:val="00675D7E"/>
    <w:rsid w:val="00684088"/>
    <w:rsid w:val="00690E2C"/>
    <w:rsid w:val="00692944"/>
    <w:rsid w:val="0069512A"/>
    <w:rsid w:val="0069607A"/>
    <w:rsid w:val="006A22C1"/>
    <w:rsid w:val="006A4BDC"/>
    <w:rsid w:val="006A5D38"/>
    <w:rsid w:val="006B39E9"/>
    <w:rsid w:val="006C0D3E"/>
    <w:rsid w:val="006C5A8A"/>
    <w:rsid w:val="006D0B01"/>
    <w:rsid w:val="006D72C7"/>
    <w:rsid w:val="006F431B"/>
    <w:rsid w:val="006F50F9"/>
    <w:rsid w:val="006F6467"/>
    <w:rsid w:val="006F7779"/>
    <w:rsid w:val="006F7939"/>
    <w:rsid w:val="007011E2"/>
    <w:rsid w:val="007015DF"/>
    <w:rsid w:val="007064E0"/>
    <w:rsid w:val="00706CF2"/>
    <w:rsid w:val="007122E5"/>
    <w:rsid w:val="007150C4"/>
    <w:rsid w:val="007171D5"/>
    <w:rsid w:val="00717C54"/>
    <w:rsid w:val="007209E3"/>
    <w:rsid w:val="00724AAB"/>
    <w:rsid w:val="00734C0A"/>
    <w:rsid w:val="00734FB3"/>
    <w:rsid w:val="007359EF"/>
    <w:rsid w:val="00743B18"/>
    <w:rsid w:val="00747F21"/>
    <w:rsid w:val="007506E9"/>
    <w:rsid w:val="00752E0F"/>
    <w:rsid w:val="00754678"/>
    <w:rsid w:val="00756CCF"/>
    <w:rsid w:val="00761680"/>
    <w:rsid w:val="00762F3E"/>
    <w:rsid w:val="007643B7"/>
    <w:rsid w:val="007729E8"/>
    <w:rsid w:val="00775666"/>
    <w:rsid w:val="007766D0"/>
    <w:rsid w:val="0077686A"/>
    <w:rsid w:val="00780F45"/>
    <w:rsid w:val="00783971"/>
    <w:rsid w:val="00785A40"/>
    <w:rsid w:val="0078623D"/>
    <w:rsid w:val="007869EF"/>
    <w:rsid w:val="00790125"/>
    <w:rsid w:val="0079459D"/>
    <w:rsid w:val="00795C02"/>
    <w:rsid w:val="00796FF8"/>
    <w:rsid w:val="007971D4"/>
    <w:rsid w:val="007A0768"/>
    <w:rsid w:val="007A2DEA"/>
    <w:rsid w:val="007A5501"/>
    <w:rsid w:val="007A5A84"/>
    <w:rsid w:val="007A7797"/>
    <w:rsid w:val="007A78B4"/>
    <w:rsid w:val="007B035D"/>
    <w:rsid w:val="007B3788"/>
    <w:rsid w:val="007B46D0"/>
    <w:rsid w:val="007B47AA"/>
    <w:rsid w:val="007C0177"/>
    <w:rsid w:val="007C17FC"/>
    <w:rsid w:val="007C6DAA"/>
    <w:rsid w:val="007D445C"/>
    <w:rsid w:val="007D457E"/>
    <w:rsid w:val="007D5596"/>
    <w:rsid w:val="007D645B"/>
    <w:rsid w:val="007E0B59"/>
    <w:rsid w:val="007E3546"/>
    <w:rsid w:val="007E5A16"/>
    <w:rsid w:val="007E7AA5"/>
    <w:rsid w:val="007E7F97"/>
    <w:rsid w:val="007F0D34"/>
    <w:rsid w:val="007F3AC0"/>
    <w:rsid w:val="007F5F13"/>
    <w:rsid w:val="00801DD5"/>
    <w:rsid w:val="00804436"/>
    <w:rsid w:val="00805EFD"/>
    <w:rsid w:val="00806241"/>
    <w:rsid w:val="0081174F"/>
    <w:rsid w:val="00811E88"/>
    <w:rsid w:val="00812175"/>
    <w:rsid w:val="0081582B"/>
    <w:rsid w:val="00815FC1"/>
    <w:rsid w:val="00823D86"/>
    <w:rsid w:val="008261A7"/>
    <w:rsid w:val="008267DF"/>
    <w:rsid w:val="00826EA6"/>
    <w:rsid w:val="0083497C"/>
    <w:rsid w:val="00834FE6"/>
    <w:rsid w:val="00836B2E"/>
    <w:rsid w:val="008370F7"/>
    <w:rsid w:val="00845C5B"/>
    <w:rsid w:val="00846AD2"/>
    <w:rsid w:val="00850929"/>
    <w:rsid w:val="0085379B"/>
    <w:rsid w:val="00854470"/>
    <w:rsid w:val="00865460"/>
    <w:rsid w:val="00866E52"/>
    <w:rsid w:val="00873348"/>
    <w:rsid w:val="00874579"/>
    <w:rsid w:val="00875AA4"/>
    <w:rsid w:val="00876491"/>
    <w:rsid w:val="008768A4"/>
    <w:rsid w:val="00877186"/>
    <w:rsid w:val="00881907"/>
    <w:rsid w:val="00884433"/>
    <w:rsid w:val="00884F65"/>
    <w:rsid w:val="00885983"/>
    <w:rsid w:val="00890003"/>
    <w:rsid w:val="0089192F"/>
    <w:rsid w:val="008965E2"/>
    <w:rsid w:val="008966FE"/>
    <w:rsid w:val="008A0D25"/>
    <w:rsid w:val="008A6A38"/>
    <w:rsid w:val="008B1E2B"/>
    <w:rsid w:val="008B4091"/>
    <w:rsid w:val="008B6886"/>
    <w:rsid w:val="008C0428"/>
    <w:rsid w:val="008C384F"/>
    <w:rsid w:val="008C41CE"/>
    <w:rsid w:val="008D0C99"/>
    <w:rsid w:val="008D4C6F"/>
    <w:rsid w:val="008E0D93"/>
    <w:rsid w:val="008E3350"/>
    <w:rsid w:val="008E5380"/>
    <w:rsid w:val="008E7AFF"/>
    <w:rsid w:val="008F04CE"/>
    <w:rsid w:val="008F2B5B"/>
    <w:rsid w:val="008F3642"/>
    <w:rsid w:val="0090059A"/>
    <w:rsid w:val="00906906"/>
    <w:rsid w:val="009112DC"/>
    <w:rsid w:val="00912CD5"/>
    <w:rsid w:val="00912E54"/>
    <w:rsid w:val="00922737"/>
    <w:rsid w:val="00923432"/>
    <w:rsid w:val="00924980"/>
    <w:rsid w:val="00925918"/>
    <w:rsid w:val="00927280"/>
    <w:rsid w:val="00932B1B"/>
    <w:rsid w:val="00934B96"/>
    <w:rsid w:val="009374DB"/>
    <w:rsid w:val="00940D52"/>
    <w:rsid w:val="00942456"/>
    <w:rsid w:val="0094559D"/>
    <w:rsid w:val="00952E5B"/>
    <w:rsid w:val="00954175"/>
    <w:rsid w:val="00955BD7"/>
    <w:rsid w:val="009573B3"/>
    <w:rsid w:val="00973606"/>
    <w:rsid w:val="009767B9"/>
    <w:rsid w:val="00980AA7"/>
    <w:rsid w:val="00981F5D"/>
    <w:rsid w:val="009854F2"/>
    <w:rsid w:val="009866B3"/>
    <w:rsid w:val="00995C08"/>
    <w:rsid w:val="009A1048"/>
    <w:rsid w:val="009A42E3"/>
    <w:rsid w:val="009A4DD1"/>
    <w:rsid w:val="009A6C29"/>
    <w:rsid w:val="009A6F0C"/>
    <w:rsid w:val="009B6093"/>
    <w:rsid w:val="009B6920"/>
    <w:rsid w:val="009C1A78"/>
    <w:rsid w:val="009C1CA6"/>
    <w:rsid w:val="009C1DE9"/>
    <w:rsid w:val="009C7503"/>
    <w:rsid w:val="009D20E5"/>
    <w:rsid w:val="009D28D0"/>
    <w:rsid w:val="009E2CD0"/>
    <w:rsid w:val="009E35E5"/>
    <w:rsid w:val="009E3DBE"/>
    <w:rsid w:val="009F20E6"/>
    <w:rsid w:val="009F26ED"/>
    <w:rsid w:val="009F363B"/>
    <w:rsid w:val="00A0221C"/>
    <w:rsid w:val="00A030D2"/>
    <w:rsid w:val="00A05A72"/>
    <w:rsid w:val="00A10A08"/>
    <w:rsid w:val="00A14E57"/>
    <w:rsid w:val="00A15A61"/>
    <w:rsid w:val="00A16D0F"/>
    <w:rsid w:val="00A20F11"/>
    <w:rsid w:val="00A21EE0"/>
    <w:rsid w:val="00A23AC0"/>
    <w:rsid w:val="00A24037"/>
    <w:rsid w:val="00A2554C"/>
    <w:rsid w:val="00A3182E"/>
    <w:rsid w:val="00A35ACA"/>
    <w:rsid w:val="00A37B49"/>
    <w:rsid w:val="00A41881"/>
    <w:rsid w:val="00A443F8"/>
    <w:rsid w:val="00A45D38"/>
    <w:rsid w:val="00A45D94"/>
    <w:rsid w:val="00A45F5B"/>
    <w:rsid w:val="00A46FD3"/>
    <w:rsid w:val="00A51C5A"/>
    <w:rsid w:val="00A52647"/>
    <w:rsid w:val="00A531E1"/>
    <w:rsid w:val="00A55033"/>
    <w:rsid w:val="00A60465"/>
    <w:rsid w:val="00A6195C"/>
    <w:rsid w:val="00A658CB"/>
    <w:rsid w:val="00A67C14"/>
    <w:rsid w:val="00A707CF"/>
    <w:rsid w:val="00A709A4"/>
    <w:rsid w:val="00A71A6A"/>
    <w:rsid w:val="00A730D3"/>
    <w:rsid w:val="00A740A0"/>
    <w:rsid w:val="00A74292"/>
    <w:rsid w:val="00A74DA5"/>
    <w:rsid w:val="00A759E3"/>
    <w:rsid w:val="00A7616F"/>
    <w:rsid w:val="00A76EE1"/>
    <w:rsid w:val="00A82B43"/>
    <w:rsid w:val="00A85CA7"/>
    <w:rsid w:val="00A95DBD"/>
    <w:rsid w:val="00AA215F"/>
    <w:rsid w:val="00AA2E2A"/>
    <w:rsid w:val="00AA3A38"/>
    <w:rsid w:val="00AA628F"/>
    <w:rsid w:val="00AB292D"/>
    <w:rsid w:val="00AB402B"/>
    <w:rsid w:val="00AC1A0E"/>
    <w:rsid w:val="00AC6587"/>
    <w:rsid w:val="00AC6950"/>
    <w:rsid w:val="00AD0EBB"/>
    <w:rsid w:val="00AD1540"/>
    <w:rsid w:val="00AD5195"/>
    <w:rsid w:val="00AD73D4"/>
    <w:rsid w:val="00AD773F"/>
    <w:rsid w:val="00AE001C"/>
    <w:rsid w:val="00AE080D"/>
    <w:rsid w:val="00AE1A32"/>
    <w:rsid w:val="00AE25C1"/>
    <w:rsid w:val="00AF5A8A"/>
    <w:rsid w:val="00B00601"/>
    <w:rsid w:val="00B0156E"/>
    <w:rsid w:val="00B027E6"/>
    <w:rsid w:val="00B03501"/>
    <w:rsid w:val="00B05144"/>
    <w:rsid w:val="00B05758"/>
    <w:rsid w:val="00B1096E"/>
    <w:rsid w:val="00B27283"/>
    <w:rsid w:val="00B30BEE"/>
    <w:rsid w:val="00B31632"/>
    <w:rsid w:val="00B37482"/>
    <w:rsid w:val="00B42CEC"/>
    <w:rsid w:val="00B43372"/>
    <w:rsid w:val="00B55729"/>
    <w:rsid w:val="00B57DC3"/>
    <w:rsid w:val="00B62F7D"/>
    <w:rsid w:val="00B63B8D"/>
    <w:rsid w:val="00B659B9"/>
    <w:rsid w:val="00B71D5E"/>
    <w:rsid w:val="00B74CAB"/>
    <w:rsid w:val="00B81EA3"/>
    <w:rsid w:val="00B84B38"/>
    <w:rsid w:val="00B85C44"/>
    <w:rsid w:val="00BA2A89"/>
    <w:rsid w:val="00BA3F1D"/>
    <w:rsid w:val="00BA4EDD"/>
    <w:rsid w:val="00BB1499"/>
    <w:rsid w:val="00BB177D"/>
    <w:rsid w:val="00BB2120"/>
    <w:rsid w:val="00BB28FE"/>
    <w:rsid w:val="00BB369A"/>
    <w:rsid w:val="00BB72FC"/>
    <w:rsid w:val="00BC1EBF"/>
    <w:rsid w:val="00BC257D"/>
    <w:rsid w:val="00BC3DCE"/>
    <w:rsid w:val="00BC3DED"/>
    <w:rsid w:val="00BC4956"/>
    <w:rsid w:val="00BC7627"/>
    <w:rsid w:val="00BD0B78"/>
    <w:rsid w:val="00BD22B4"/>
    <w:rsid w:val="00BD3CB8"/>
    <w:rsid w:val="00BD6115"/>
    <w:rsid w:val="00BD6B22"/>
    <w:rsid w:val="00BE10A2"/>
    <w:rsid w:val="00BE65D0"/>
    <w:rsid w:val="00BF2FB2"/>
    <w:rsid w:val="00C00AFB"/>
    <w:rsid w:val="00C04444"/>
    <w:rsid w:val="00C06096"/>
    <w:rsid w:val="00C0678C"/>
    <w:rsid w:val="00C0709D"/>
    <w:rsid w:val="00C1109E"/>
    <w:rsid w:val="00C13A8E"/>
    <w:rsid w:val="00C221CD"/>
    <w:rsid w:val="00C229B1"/>
    <w:rsid w:val="00C23570"/>
    <w:rsid w:val="00C235DB"/>
    <w:rsid w:val="00C25D82"/>
    <w:rsid w:val="00C27906"/>
    <w:rsid w:val="00C47211"/>
    <w:rsid w:val="00C47B28"/>
    <w:rsid w:val="00C537A0"/>
    <w:rsid w:val="00C548E9"/>
    <w:rsid w:val="00C55B06"/>
    <w:rsid w:val="00C563F0"/>
    <w:rsid w:val="00C60F76"/>
    <w:rsid w:val="00C731DC"/>
    <w:rsid w:val="00C75965"/>
    <w:rsid w:val="00C75EBD"/>
    <w:rsid w:val="00C7636F"/>
    <w:rsid w:val="00C80BB8"/>
    <w:rsid w:val="00C81379"/>
    <w:rsid w:val="00C8146A"/>
    <w:rsid w:val="00C823DC"/>
    <w:rsid w:val="00C8474D"/>
    <w:rsid w:val="00C86E7D"/>
    <w:rsid w:val="00C87D30"/>
    <w:rsid w:val="00C96F80"/>
    <w:rsid w:val="00CA0874"/>
    <w:rsid w:val="00CA329D"/>
    <w:rsid w:val="00CA5D12"/>
    <w:rsid w:val="00CA74BE"/>
    <w:rsid w:val="00CB0DCA"/>
    <w:rsid w:val="00CB2123"/>
    <w:rsid w:val="00CB51C5"/>
    <w:rsid w:val="00CC00D8"/>
    <w:rsid w:val="00CC4492"/>
    <w:rsid w:val="00CC4593"/>
    <w:rsid w:val="00CC4664"/>
    <w:rsid w:val="00CC7BCB"/>
    <w:rsid w:val="00CD025E"/>
    <w:rsid w:val="00CD09A1"/>
    <w:rsid w:val="00CD272D"/>
    <w:rsid w:val="00CD2D12"/>
    <w:rsid w:val="00CD6991"/>
    <w:rsid w:val="00CD6DB5"/>
    <w:rsid w:val="00CE0AE3"/>
    <w:rsid w:val="00CE5469"/>
    <w:rsid w:val="00CE6177"/>
    <w:rsid w:val="00CE6A2D"/>
    <w:rsid w:val="00CF08AB"/>
    <w:rsid w:val="00CF4FD0"/>
    <w:rsid w:val="00CF7ED5"/>
    <w:rsid w:val="00D00DBB"/>
    <w:rsid w:val="00D02112"/>
    <w:rsid w:val="00D10937"/>
    <w:rsid w:val="00D11B0C"/>
    <w:rsid w:val="00D152D8"/>
    <w:rsid w:val="00D16ACB"/>
    <w:rsid w:val="00D16E45"/>
    <w:rsid w:val="00D23C3C"/>
    <w:rsid w:val="00D3040D"/>
    <w:rsid w:val="00D3122F"/>
    <w:rsid w:val="00D323DC"/>
    <w:rsid w:val="00D40397"/>
    <w:rsid w:val="00D42B1A"/>
    <w:rsid w:val="00D432DD"/>
    <w:rsid w:val="00D439F6"/>
    <w:rsid w:val="00D44D13"/>
    <w:rsid w:val="00D46069"/>
    <w:rsid w:val="00D529E4"/>
    <w:rsid w:val="00D53B39"/>
    <w:rsid w:val="00D5795C"/>
    <w:rsid w:val="00D60633"/>
    <w:rsid w:val="00D61C26"/>
    <w:rsid w:val="00D627F5"/>
    <w:rsid w:val="00D679CB"/>
    <w:rsid w:val="00D71A43"/>
    <w:rsid w:val="00D73182"/>
    <w:rsid w:val="00D757AD"/>
    <w:rsid w:val="00D763CB"/>
    <w:rsid w:val="00D80F65"/>
    <w:rsid w:val="00D81FC1"/>
    <w:rsid w:val="00D8224E"/>
    <w:rsid w:val="00D8460C"/>
    <w:rsid w:val="00D86E59"/>
    <w:rsid w:val="00D90232"/>
    <w:rsid w:val="00D915BB"/>
    <w:rsid w:val="00D93010"/>
    <w:rsid w:val="00D93EF4"/>
    <w:rsid w:val="00D95B31"/>
    <w:rsid w:val="00D96170"/>
    <w:rsid w:val="00D97278"/>
    <w:rsid w:val="00DA14E6"/>
    <w:rsid w:val="00DA1F6A"/>
    <w:rsid w:val="00DA280B"/>
    <w:rsid w:val="00DA4587"/>
    <w:rsid w:val="00DA7BD7"/>
    <w:rsid w:val="00DB173A"/>
    <w:rsid w:val="00DB1CBC"/>
    <w:rsid w:val="00DB22B8"/>
    <w:rsid w:val="00DB6629"/>
    <w:rsid w:val="00DB7CB4"/>
    <w:rsid w:val="00DC163B"/>
    <w:rsid w:val="00DC469B"/>
    <w:rsid w:val="00DC5C2A"/>
    <w:rsid w:val="00DD0076"/>
    <w:rsid w:val="00DD54C4"/>
    <w:rsid w:val="00DE464A"/>
    <w:rsid w:val="00DE7FD5"/>
    <w:rsid w:val="00DF5358"/>
    <w:rsid w:val="00DF6EDB"/>
    <w:rsid w:val="00E05102"/>
    <w:rsid w:val="00E05F5A"/>
    <w:rsid w:val="00E07A13"/>
    <w:rsid w:val="00E10E60"/>
    <w:rsid w:val="00E10F40"/>
    <w:rsid w:val="00E1136E"/>
    <w:rsid w:val="00E22021"/>
    <w:rsid w:val="00E22B2E"/>
    <w:rsid w:val="00E26A4B"/>
    <w:rsid w:val="00E31425"/>
    <w:rsid w:val="00E31E75"/>
    <w:rsid w:val="00E3203D"/>
    <w:rsid w:val="00E3347B"/>
    <w:rsid w:val="00E33609"/>
    <w:rsid w:val="00E35251"/>
    <w:rsid w:val="00E369C8"/>
    <w:rsid w:val="00E36DAB"/>
    <w:rsid w:val="00E43838"/>
    <w:rsid w:val="00E444C4"/>
    <w:rsid w:val="00E45B4F"/>
    <w:rsid w:val="00E4731E"/>
    <w:rsid w:val="00E54FA5"/>
    <w:rsid w:val="00E579C8"/>
    <w:rsid w:val="00E6006A"/>
    <w:rsid w:val="00E6067C"/>
    <w:rsid w:val="00E63E27"/>
    <w:rsid w:val="00E643AE"/>
    <w:rsid w:val="00E66BD3"/>
    <w:rsid w:val="00E675B7"/>
    <w:rsid w:val="00E70442"/>
    <w:rsid w:val="00E72771"/>
    <w:rsid w:val="00E75184"/>
    <w:rsid w:val="00E76322"/>
    <w:rsid w:val="00E7707B"/>
    <w:rsid w:val="00E811A9"/>
    <w:rsid w:val="00E83EC4"/>
    <w:rsid w:val="00E85E39"/>
    <w:rsid w:val="00E87BD5"/>
    <w:rsid w:val="00E90F05"/>
    <w:rsid w:val="00E91877"/>
    <w:rsid w:val="00E921DD"/>
    <w:rsid w:val="00E95D29"/>
    <w:rsid w:val="00E96E0D"/>
    <w:rsid w:val="00EA43B0"/>
    <w:rsid w:val="00EB3786"/>
    <w:rsid w:val="00ED353B"/>
    <w:rsid w:val="00ED52E2"/>
    <w:rsid w:val="00ED6F68"/>
    <w:rsid w:val="00EE2020"/>
    <w:rsid w:val="00EE3746"/>
    <w:rsid w:val="00EE3C18"/>
    <w:rsid w:val="00EE741E"/>
    <w:rsid w:val="00EF419F"/>
    <w:rsid w:val="00F04EAC"/>
    <w:rsid w:val="00F0691A"/>
    <w:rsid w:val="00F076FE"/>
    <w:rsid w:val="00F07D6C"/>
    <w:rsid w:val="00F14FCD"/>
    <w:rsid w:val="00F16969"/>
    <w:rsid w:val="00F21261"/>
    <w:rsid w:val="00F25BE5"/>
    <w:rsid w:val="00F3332F"/>
    <w:rsid w:val="00F33663"/>
    <w:rsid w:val="00F33B5E"/>
    <w:rsid w:val="00F34FD2"/>
    <w:rsid w:val="00F366BD"/>
    <w:rsid w:val="00F42898"/>
    <w:rsid w:val="00F43329"/>
    <w:rsid w:val="00F45D4C"/>
    <w:rsid w:val="00F51098"/>
    <w:rsid w:val="00F54BC6"/>
    <w:rsid w:val="00F562B3"/>
    <w:rsid w:val="00F577B0"/>
    <w:rsid w:val="00F61B23"/>
    <w:rsid w:val="00F64A4E"/>
    <w:rsid w:val="00F651C2"/>
    <w:rsid w:val="00F660B2"/>
    <w:rsid w:val="00F666B1"/>
    <w:rsid w:val="00F82C26"/>
    <w:rsid w:val="00F871C0"/>
    <w:rsid w:val="00F90961"/>
    <w:rsid w:val="00F92810"/>
    <w:rsid w:val="00F94B4D"/>
    <w:rsid w:val="00F956CA"/>
    <w:rsid w:val="00FA523D"/>
    <w:rsid w:val="00FA55CF"/>
    <w:rsid w:val="00FA70AE"/>
    <w:rsid w:val="00FC0C35"/>
    <w:rsid w:val="00FC70DB"/>
    <w:rsid w:val="00FC761F"/>
    <w:rsid w:val="00FC79B0"/>
    <w:rsid w:val="00FD6164"/>
    <w:rsid w:val="00FE1083"/>
    <w:rsid w:val="00FE6876"/>
    <w:rsid w:val="00FF08D8"/>
    <w:rsid w:val="00FF392C"/>
    <w:rsid w:val="00FF411E"/>
    <w:rsid w:val="00FF6748"/>
    <w:rsid w:val="018B1F6C"/>
    <w:rsid w:val="019F3337"/>
    <w:rsid w:val="02156A6E"/>
    <w:rsid w:val="02840131"/>
    <w:rsid w:val="02EC685C"/>
    <w:rsid w:val="032A1043"/>
    <w:rsid w:val="03C230FA"/>
    <w:rsid w:val="043C3246"/>
    <w:rsid w:val="077C7488"/>
    <w:rsid w:val="07867E64"/>
    <w:rsid w:val="08E43DC3"/>
    <w:rsid w:val="09CE0C91"/>
    <w:rsid w:val="0A395DAD"/>
    <w:rsid w:val="0AFC1786"/>
    <w:rsid w:val="0B094001"/>
    <w:rsid w:val="0B2360D1"/>
    <w:rsid w:val="0C604CB0"/>
    <w:rsid w:val="0C9A023C"/>
    <w:rsid w:val="0CF90255"/>
    <w:rsid w:val="0D044068"/>
    <w:rsid w:val="0D3D555E"/>
    <w:rsid w:val="0D557D19"/>
    <w:rsid w:val="0E150347"/>
    <w:rsid w:val="0EC07BC1"/>
    <w:rsid w:val="0F11271D"/>
    <w:rsid w:val="124D097B"/>
    <w:rsid w:val="12D07315"/>
    <w:rsid w:val="13474541"/>
    <w:rsid w:val="147B69EE"/>
    <w:rsid w:val="14994C4D"/>
    <w:rsid w:val="14F759D6"/>
    <w:rsid w:val="15204125"/>
    <w:rsid w:val="160A0E15"/>
    <w:rsid w:val="17D155B1"/>
    <w:rsid w:val="18151197"/>
    <w:rsid w:val="181E3D52"/>
    <w:rsid w:val="1B8F42DF"/>
    <w:rsid w:val="1BE439C8"/>
    <w:rsid w:val="1CC034CB"/>
    <w:rsid w:val="1CDB4C49"/>
    <w:rsid w:val="1E133467"/>
    <w:rsid w:val="1E6A4671"/>
    <w:rsid w:val="1EAB018D"/>
    <w:rsid w:val="20AB4024"/>
    <w:rsid w:val="22125EF5"/>
    <w:rsid w:val="22E70234"/>
    <w:rsid w:val="2499461A"/>
    <w:rsid w:val="24E87C1C"/>
    <w:rsid w:val="254734B9"/>
    <w:rsid w:val="260F767F"/>
    <w:rsid w:val="26C002DA"/>
    <w:rsid w:val="2AF7636C"/>
    <w:rsid w:val="2B6D7ACB"/>
    <w:rsid w:val="2B97438A"/>
    <w:rsid w:val="2BEE4BA1"/>
    <w:rsid w:val="2C413097"/>
    <w:rsid w:val="2CEE2CA8"/>
    <w:rsid w:val="308F4C3A"/>
    <w:rsid w:val="31570E00"/>
    <w:rsid w:val="31CD7D2B"/>
    <w:rsid w:val="31D22CC8"/>
    <w:rsid w:val="327B32AA"/>
    <w:rsid w:val="33CC1B89"/>
    <w:rsid w:val="359336F3"/>
    <w:rsid w:val="35E26CF6"/>
    <w:rsid w:val="35F40295"/>
    <w:rsid w:val="369F304F"/>
    <w:rsid w:val="399B4D9E"/>
    <w:rsid w:val="3A4468FB"/>
    <w:rsid w:val="3A622968"/>
    <w:rsid w:val="3AB85F64"/>
    <w:rsid w:val="3BA7438C"/>
    <w:rsid w:val="3BD031AE"/>
    <w:rsid w:val="3C3B7DE6"/>
    <w:rsid w:val="3CBA17A7"/>
    <w:rsid w:val="3D615EC3"/>
    <w:rsid w:val="3E902EED"/>
    <w:rsid w:val="3EEB39D5"/>
    <w:rsid w:val="3F042B58"/>
    <w:rsid w:val="3F721126"/>
    <w:rsid w:val="3FC61BEB"/>
    <w:rsid w:val="3FD62FC5"/>
    <w:rsid w:val="401C17DB"/>
    <w:rsid w:val="40337EDF"/>
    <w:rsid w:val="40387BEA"/>
    <w:rsid w:val="416F1B19"/>
    <w:rsid w:val="418555D8"/>
    <w:rsid w:val="420610DF"/>
    <w:rsid w:val="441B62E0"/>
    <w:rsid w:val="45EB2706"/>
    <w:rsid w:val="46BC2E61"/>
    <w:rsid w:val="46EF4DF0"/>
    <w:rsid w:val="487D382C"/>
    <w:rsid w:val="48966A15"/>
    <w:rsid w:val="49383A30"/>
    <w:rsid w:val="49B27E76"/>
    <w:rsid w:val="4B4E33F9"/>
    <w:rsid w:val="4D166283"/>
    <w:rsid w:val="53A92409"/>
    <w:rsid w:val="54757E8F"/>
    <w:rsid w:val="54766E20"/>
    <w:rsid w:val="55191EAD"/>
    <w:rsid w:val="556759BB"/>
    <w:rsid w:val="55B50141"/>
    <w:rsid w:val="56850D7E"/>
    <w:rsid w:val="56B5634E"/>
    <w:rsid w:val="56DE3885"/>
    <w:rsid w:val="5754231F"/>
    <w:rsid w:val="59D043CE"/>
    <w:rsid w:val="5A0F1650"/>
    <w:rsid w:val="5A23096E"/>
    <w:rsid w:val="5C33642A"/>
    <w:rsid w:val="5C8C5BE6"/>
    <w:rsid w:val="5D4B5084"/>
    <w:rsid w:val="5EF87FE5"/>
    <w:rsid w:val="60B349C5"/>
    <w:rsid w:val="622336A4"/>
    <w:rsid w:val="633477F0"/>
    <w:rsid w:val="6409356B"/>
    <w:rsid w:val="641C3ADC"/>
    <w:rsid w:val="64526DA7"/>
    <w:rsid w:val="658F1743"/>
    <w:rsid w:val="66EF2B81"/>
    <w:rsid w:val="683E0616"/>
    <w:rsid w:val="68B150D2"/>
    <w:rsid w:val="69530C85"/>
    <w:rsid w:val="6A471A80"/>
    <w:rsid w:val="6B31301C"/>
    <w:rsid w:val="6B4A77F3"/>
    <w:rsid w:val="6B6518CC"/>
    <w:rsid w:val="6C313A0F"/>
    <w:rsid w:val="6D2E584E"/>
    <w:rsid w:val="6D947DD3"/>
    <w:rsid w:val="6DC73F8B"/>
    <w:rsid w:val="6DF3366F"/>
    <w:rsid w:val="6F59308E"/>
    <w:rsid w:val="6F8477F8"/>
    <w:rsid w:val="703D7D31"/>
    <w:rsid w:val="704F34CF"/>
    <w:rsid w:val="7060454A"/>
    <w:rsid w:val="71CA07BD"/>
    <w:rsid w:val="71CB6D77"/>
    <w:rsid w:val="72545798"/>
    <w:rsid w:val="730E55D1"/>
    <w:rsid w:val="73277D28"/>
    <w:rsid w:val="733E5F02"/>
    <w:rsid w:val="73480FD5"/>
    <w:rsid w:val="73B33B60"/>
    <w:rsid w:val="7433125E"/>
    <w:rsid w:val="74AA7E9D"/>
    <w:rsid w:val="75231EC7"/>
    <w:rsid w:val="7650222A"/>
    <w:rsid w:val="79011392"/>
    <w:rsid w:val="79297B73"/>
    <w:rsid w:val="7A5404F2"/>
    <w:rsid w:val="7A5539B3"/>
    <w:rsid w:val="7B147AE8"/>
    <w:rsid w:val="7B3D4EB9"/>
    <w:rsid w:val="7BC6579F"/>
    <w:rsid w:val="7DCF26BC"/>
    <w:rsid w:val="7DF56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0" w:unhideWhenUsed="0" w:qFormat="1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C9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8D0C9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qFormat/>
    <w:rsid w:val="008D0C99"/>
    <w:pPr>
      <w:jc w:val="center"/>
    </w:pPr>
    <w:rPr>
      <w:b/>
      <w:bCs/>
      <w:sz w:val="28"/>
      <w:szCs w:val="28"/>
    </w:rPr>
  </w:style>
  <w:style w:type="paragraph" w:styleId="a7">
    <w:name w:val="footer"/>
    <w:basedOn w:val="a"/>
    <w:link w:val="a8"/>
    <w:uiPriority w:val="99"/>
    <w:semiHidden/>
    <w:unhideWhenUsed/>
    <w:qFormat/>
    <w:rsid w:val="008D0C99"/>
    <w:pPr>
      <w:tabs>
        <w:tab w:val="center" w:pos="4677"/>
        <w:tab w:val="right" w:pos="9355"/>
      </w:tabs>
    </w:pPr>
  </w:style>
  <w:style w:type="paragraph" w:styleId="a9">
    <w:name w:val="header"/>
    <w:basedOn w:val="a"/>
    <w:link w:val="aa"/>
    <w:uiPriority w:val="99"/>
    <w:unhideWhenUsed/>
    <w:qFormat/>
    <w:rsid w:val="008D0C99"/>
    <w:pPr>
      <w:tabs>
        <w:tab w:val="center" w:pos="4677"/>
        <w:tab w:val="right" w:pos="9355"/>
      </w:tabs>
    </w:pPr>
  </w:style>
  <w:style w:type="character" w:styleId="ab">
    <w:name w:val="Hyperlink"/>
    <w:basedOn w:val="a0"/>
    <w:uiPriority w:val="99"/>
    <w:unhideWhenUsed/>
    <w:qFormat/>
    <w:rsid w:val="008D0C99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qFormat/>
    <w:rsid w:val="008D0C99"/>
    <w:pPr>
      <w:spacing w:before="100" w:beforeAutospacing="1" w:after="100" w:afterAutospacing="1"/>
    </w:pPr>
  </w:style>
  <w:style w:type="table" w:styleId="ad">
    <w:name w:val="Table Grid"/>
    <w:basedOn w:val="a1"/>
    <w:qFormat/>
    <w:rsid w:val="008D0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basedOn w:val="a0"/>
    <w:link w:val="a5"/>
    <w:semiHidden/>
    <w:qFormat/>
    <w:rsid w:val="008D0C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qFormat/>
    <w:rsid w:val="008D0C99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character" w:customStyle="1" w:styleId="ConsPlusNormal">
    <w:name w:val="ConsPlusNormal Знак"/>
    <w:link w:val="ConsPlusNormal0"/>
    <w:uiPriority w:val="99"/>
    <w:qFormat/>
    <w:locked/>
    <w:rsid w:val="008D0C99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qFormat/>
    <w:rsid w:val="008D0C99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8D0C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Основной текст_"/>
    <w:basedOn w:val="a0"/>
    <w:link w:val="1"/>
    <w:qFormat/>
    <w:locked/>
    <w:rsid w:val="008D0C99"/>
    <w:rPr>
      <w:rFonts w:cs="Times New Roman"/>
      <w:shd w:val="clear" w:color="auto" w:fill="FFFFFF"/>
    </w:rPr>
  </w:style>
  <w:style w:type="paragraph" w:customStyle="1" w:styleId="1">
    <w:name w:val="Основной текст1"/>
    <w:basedOn w:val="a"/>
    <w:link w:val="ae"/>
    <w:qFormat/>
    <w:rsid w:val="008D0C99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qFormat/>
    <w:rsid w:val="008D0C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qFormat/>
    <w:rsid w:val="008D0C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qFormat/>
    <w:rsid w:val="008D0C99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qFormat/>
    <w:rsid w:val="008D0C99"/>
    <w:pPr>
      <w:shd w:val="clear" w:color="000000" w:fill="FFFFFF"/>
      <w:spacing w:before="100" w:beforeAutospacing="1" w:after="100" w:afterAutospacing="1"/>
    </w:pPr>
  </w:style>
  <w:style w:type="paragraph" w:customStyle="1" w:styleId="xl65">
    <w:name w:val="xl65"/>
    <w:basedOn w:val="a"/>
    <w:qFormat/>
    <w:rsid w:val="008D0C99"/>
    <w:pPr>
      <w:shd w:val="clear" w:color="000000" w:fill="FFFFFF"/>
      <w:spacing w:before="100" w:beforeAutospacing="1" w:after="100" w:afterAutospacing="1"/>
    </w:pPr>
    <w:rPr>
      <w:b/>
      <w:bCs/>
      <w:i/>
      <w:iCs/>
      <w:u w:val="single"/>
    </w:rPr>
  </w:style>
  <w:style w:type="paragraph" w:customStyle="1" w:styleId="xl66">
    <w:name w:val="xl66"/>
    <w:basedOn w:val="a"/>
    <w:qFormat/>
    <w:rsid w:val="008D0C99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u w:val="single"/>
    </w:rPr>
  </w:style>
  <w:style w:type="paragraph" w:customStyle="1" w:styleId="xl67">
    <w:name w:val="xl67"/>
    <w:basedOn w:val="a"/>
    <w:qFormat/>
    <w:rsid w:val="008D0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qFormat/>
    <w:rsid w:val="008D0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qFormat/>
    <w:rsid w:val="008D0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8D0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qFormat/>
    <w:rsid w:val="008D0C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qFormat/>
    <w:rsid w:val="008D0C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qFormat/>
    <w:rsid w:val="008D0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qFormat/>
    <w:rsid w:val="008D0C99"/>
    <w:pP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qFormat/>
    <w:rsid w:val="008D0C99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8D0C99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8D0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8">
    <w:name w:val="xl78"/>
    <w:basedOn w:val="a"/>
    <w:qFormat/>
    <w:rsid w:val="008D0C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qFormat/>
    <w:rsid w:val="008D0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0">
    <w:name w:val="xl80"/>
    <w:basedOn w:val="a"/>
    <w:qFormat/>
    <w:rsid w:val="008D0C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1">
    <w:name w:val="xl81"/>
    <w:basedOn w:val="a"/>
    <w:qFormat/>
    <w:rsid w:val="008D0C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2">
    <w:name w:val="xl82"/>
    <w:basedOn w:val="a"/>
    <w:qFormat/>
    <w:rsid w:val="008D0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qFormat/>
    <w:rsid w:val="008D0C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4">
    <w:name w:val="xl84"/>
    <w:basedOn w:val="a"/>
    <w:qFormat/>
    <w:rsid w:val="008D0C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qFormat/>
    <w:rsid w:val="008D0C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qFormat/>
    <w:rsid w:val="008D0C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qFormat/>
    <w:rsid w:val="008D0C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qFormat/>
    <w:rsid w:val="008D0C9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9">
    <w:name w:val="xl89"/>
    <w:basedOn w:val="a"/>
    <w:qFormat/>
    <w:rsid w:val="008D0C9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qFormat/>
    <w:rsid w:val="008D0C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1">
    <w:name w:val="xl91"/>
    <w:basedOn w:val="a"/>
    <w:qFormat/>
    <w:rsid w:val="008D0C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qFormat/>
    <w:rsid w:val="008D0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93">
    <w:name w:val="xl93"/>
    <w:basedOn w:val="a"/>
    <w:qFormat/>
    <w:rsid w:val="008D0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qFormat/>
    <w:rsid w:val="008D0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5">
    <w:name w:val="xl95"/>
    <w:basedOn w:val="a"/>
    <w:qFormat/>
    <w:rsid w:val="008D0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qFormat/>
    <w:rsid w:val="008D0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97">
    <w:name w:val="xl97"/>
    <w:basedOn w:val="a"/>
    <w:qFormat/>
    <w:rsid w:val="008D0C99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"/>
    <w:qFormat/>
    <w:rsid w:val="008D0C99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9">
    <w:name w:val="xl99"/>
    <w:basedOn w:val="a"/>
    <w:qFormat/>
    <w:rsid w:val="008D0C99"/>
    <w:pP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qFormat/>
    <w:rsid w:val="008D0C99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1">
    <w:name w:val="xl101"/>
    <w:basedOn w:val="a"/>
    <w:qFormat/>
    <w:rsid w:val="008D0C99"/>
    <w:pP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2">
    <w:name w:val="xl102"/>
    <w:basedOn w:val="a"/>
    <w:qFormat/>
    <w:rsid w:val="008D0C99"/>
    <w:pPr>
      <w:spacing w:before="100" w:beforeAutospacing="1" w:after="100" w:afterAutospacing="1"/>
    </w:pPr>
  </w:style>
  <w:style w:type="paragraph" w:customStyle="1" w:styleId="xl103">
    <w:name w:val="xl103"/>
    <w:basedOn w:val="a"/>
    <w:qFormat/>
    <w:rsid w:val="008D0C99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qFormat/>
    <w:rsid w:val="008D0C99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5">
    <w:name w:val="xl105"/>
    <w:basedOn w:val="a"/>
    <w:qFormat/>
    <w:rsid w:val="008D0C99"/>
    <w:pP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qFormat/>
    <w:rsid w:val="008D0C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qFormat/>
    <w:rsid w:val="008D0C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qFormat/>
    <w:rsid w:val="008D0C99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109">
    <w:name w:val="xl109"/>
    <w:basedOn w:val="a"/>
    <w:qFormat/>
    <w:rsid w:val="008D0C99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0">
    <w:name w:val="xl110"/>
    <w:basedOn w:val="a"/>
    <w:qFormat/>
    <w:rsid w:val="008D0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qFormat/>
    <w:rsid w:val="008D0C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a"/>
    <w:qFormat/>
    <w:rsid w:val="008D0C9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a"/>
    <w:qFormat/>
    <w:rsid w:val="008D0C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a"/>
    <w:qFormat/>
    <w:rsid w:val="008D0C9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a"/>
    <w:qFormat/>
    <w:rsid w:val="008D0C99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qFormat/>
    <w:rsid w:val="008D0C9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7">
    <w:name w:val="xl117"/>
    <w:basedOn w:val="a"/>
    <w:qFormat/>
    <w:rsid w:val="008D0C9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8">
    <w:name w:val="xl118"/>
    <w:basedOn w:val="a"/>
    <w:qFormat/>
    <w:rsid w:val="008D0C9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qFormat/>
    <w:rsid w:val="008D0C9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"/>
    <w:qFormat/>
    <w:rsid w:val="008D0C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1">
    <w:name w:val="xl121"/>
    <w:basedOn w:val="a"/>
    <w:qFormat/>
    <w:rsid w:val="008D0C9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2">
    <w:name w:val="xl122"/>
    <w:basedOn w:val="a"/>
    <w:qFormat/>
    <w:rsid w:val="008D0C9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a"/>
    <w:qFormat/>
    <w:rsid w:val="008D0C99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4">
    <w:name w:val="xl124"/>
    <w:basedOn w:val="a"/>
    <w:qFormat/>
    <w:rsid w:val="008D0C99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ConsPlusNonformat">
    <w:name w:val="ConsPlusNonformat"/>
    <w:qFormat/>
    <w:rsid w:val="008D0C9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">
    <w:name w:val="List Paragraph"/>
    <w:basedOn w:val="a"/>
    <w:uiPriority w:val="34"/>
    <w:qFormat/>
    <w:rsid w:val="008D0C9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0">
    <w:name w:val="No Spacing"/>
    <w:qFormat/>
    <w:rsid w:val="008D0C9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qFormat/>
    <w:rsid w:val="008D0C99"/>
    <w:pPr>
      <w:spacing w:before="100" w:beforeAutospacing="1" w:after="100" w:afterAutospacing="1"/>
    </w:pPr>
  </w:style>
  <w:style w:type="paragraph" w:customStyle="1" w:styleId="p13">
    <w:name w:val="p13"/>
    <w:basedOn w:val="a"/>
    <w:qFormat/>
    <w:rsid w:val="008D0C99"/>
    <w:pPr>
      <w:spacing w:before="100" w:beforeAutospacing="1" w:after="100" w:afterAutospacing="1"/>
    </w:pPr>
  </w:style>
  <w:style w:type="character" w:customStyle="1" w:styleId="s1">
    <w:name w:val="s1"/>
    <w:basedOn w:val="a0"/>
    <w:qFormat/>
    <w:rsid w:val="008D0C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3059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babkina.nv</dc:creator>
  <cp:lastModifiedBy>Соколова Ирина Сергеевна</cp:lastModifiedBy>
  <cp:revision>741</cp:revision>
  <cp:lastPrinted>2025-09-30T09:21:00Z</cp:lastPrinted>
  <dcterms:created xsi:type="dcterms:W3CDTF">2023-03-14T12:57:00Z</dcterms:created>
  <dcterms:modified xsi:type="dcterms:W3CDTF">2025-10-06T08:30:00Z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714680AE7EBA4C47BD0125EAE107080A_12</vt:lpwstr>
  </property>
</Properties>
</file>